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A2" w:rsidRDefault="00824063" w:rsidP="004B1FB1">
      <w:pPr>
        <w:jc w:val="center"/>
        <w:rPr>
          <w:rFonts w:ascii="Arial" w:hAnsi="Arial" w:cs="Arial"/>
          <w:b/>
          <w:sz w:val="28"/>
          <w:szCs w:val="28"/>
        </w:rPr>
      </w:pPr>
      <w:r>
        <w:rPr>
          <w:rFonts w:ascii="Arial" w:hAnsi="Arial" w:cs="Arial"/>
          <w:b/>
          <w:noProof/>
          <w:sz w:val="28"/>
          <w:szCs w:val="28"/>
          <w:lang w:eastAsia="en-GB"/>
        </w:rPr>
        <w:drawing>
          <wp:inline distT="0" distB="0" distL="0" distR="0">
            <wp:extent cx="662354" cy="989489"/>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Mark (hi res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014" cy="991968"/>
                    </a:xfrm>
                    <a:prstGeom prst="rect">
                      <a:avLst/>
                    </a:prstGeom>
                  </pic:spPr>
                </pic:pic>
              </a:graphicData>
            </a:graphic>
          </wp:inline>
        </w:drawing>
      </w:r>
    </w:p>
    <w:p w:rsidR="009934A2" w:rsidRDefault="009934A2" w:rsidP="004B1FB1">
      <w:pPr>
        <w:jc w:val="center"/>
        <w:rPr>
          <w:rFonts w:ascii="Arial" w:hAnsi="Arial" w:cs="Arial"/>
          <w:b/>
          <w:sz w:val="28"/>
          <w:szCs w:val="28"/>
        </w:rPr>
      </w:pPr>
      <w:r>
        <w:rPr>
          <w:rFonts w:ascii="Arial" w:hAnsi="Arial" w:cs="Arial"/>
          <w:b/>
          <w:sz w:val="28"/>
          <w:szCs w:val="28"/>
        </w:rPr>
        <w:t xml:space="preserve">WELSH LANGUAGE STANDARDS </w:t>
      </w:r>
    </w:p>
    <w:p w:rsidR="009934A2" w:rsidRDefault="008C6C73" w:rsidP="004B1FB1">
      <w:pPr>
        <w:jc w:val="center"/>
        <w:rPr>
          <w:rFonts w:ascii="Arial" w:hAnsi="Arial" w:cs="Arial"/>
          <w:b/>
          <w:sz w:val="28"/>
          <w:szCs w:val="28"/>
        </w:rPr>
      </w:pPr>
      <w:r>
        <w:rPr>
          <w:rFonts w:ascii="Arial" w:hAnsi="Arial" w:cs="Arial"/>
          <w:b/>
          <w:sz w:val="28"/>
          <w:szCs w:val="28"/>
        </w:rPr>
        <w:t>ANNUAL REPORT 2015/16</w:t>
      </w: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Default="00F635D1" w:rsidP="004B1FB1">
      <w:pPr>
        <w:jc w:val="center"/>
        <w:rPr>
          <w:rFonts w:ascii="Arial" w:hAnsi="Arial" w:cs="Arial"/>
          <w:b/>
          <w:sz w:val="28"/>
          <w:szCs w:val="28"/>
        </w:rPr>
      </w:pPr>
    </w:p>
    <w:p w:rsidR="00F635D1" w:rsidRPr="00F635D1" w:rsidRDefault="00F635D1" w:rsidP="00F635D1">
      <w:pPr>
        <w:rPr>
          <w:rFonts w:ascii="Arial" w:hAnsi="Arial" w:cs="Arial"/>
          <w:sz w:val="24"/>
          <w:szCs w:val="24"/>
        </w:rPr>
      </w:pPr>
      <w:r>
        <w:rPr>
          <w:rFonts w:ascii="Arial" w:hAnsi="Arial" w:cs="Arial"/>
          <w:sz w:val="24"/>
          <w:szCs w:val="24"/>
        </w:rPr>
        <w:t>This document is also available in Welsh.</w:t>
      </w:r>
      <w:bookmarkStart w:id="0" w:name="_GoBack"/>
      <w:bookmarkEnd w:id="0"/>
    </w:p>
    <w:p w:rsidR="00F635D1" w:rsidRDefault="00F635D1" w:rsidP="004B1FB1">
      <w:pPr>
        <w:jc w:val="center"/>
        <w:rPr>
          <w:rFonts w:ascii="Arial" w:hAnsi="Arial" w:cs="Arial"/>
          <w:b/>
          <w:sz w:val="28"/>
          <w:szCs w:val="28"/>
        </w:rPr>
      </w:pPr>
    </w:p>
    <w:p w:rsidR="007B16A1" w:rsidRPr="00FF4351" w:rsidRDefault="007B16A1" w:rsidP="00FF4351">
      <w:pPr>
        <w:pStyle w:val="ListParagraph"/>
        <w:numPr>
          <w:ilvl w:val="0"/>
          <w:numId w:val="14"/>
        </w:numPr>
        <w:rPr>
          <w:rFonts w:ascii="Arial" w:hAnsi="Arial" w:cs="Arial"/>
          <w:b/>
          <w:sz w:val="24"/>
          <w:szCs w:val="24"/>
        </w:rPr>
      </w:pPr>
      <w:r w:rsidRPr="00FF4351">
        <w:rPr>
          <w:rFonts w:ascii="Arial" w:hAnsi="Arial" w:cs="Arial"/>
          <w:b/>
          <w:sz w:val="24"/>
          <w:szCs w:val="24"/>
        </w:rPr>
        <w:lastRenderedPageBreak/>
        <w:t>Introduction</w:t>
      </w:r>
    </w:p>
    <w:p w:rsidR="00352D05" w:rsidRPr="00FF4351" w:rsidRDefault="00352D05" w:rsidP="00FF4351">
      <w:pPr>
        <w:pStyle w:val="ListParagraph"/>
        <w:rPr>
          <w:rFonts w:ascii="Arial" w:hAnsi="Arial" w:cs="Arial"/>
          <w:sz w:val="24"/>
          <w:szCs w:val="24"/>
        </w:rPr>
      </w:pPr>
      <w:r w:rsidRPr="00FF4351">
        <w:rPr>
          <w:rFonts w:ascii="Arial" w:hAnsi="Arial" w:cs="Arial"/>
          <w:sz w:val="24"/>
          <w:szCs w:val="24"/>
        </w:rPr>
        <w:t>Bridgend County Borough Council is required to produce and publish an annual report by the 30 June each year</w:t>
      </w:r>
      <w:r w:rsidR="007B16A1">
        <w:rPr>
          <w:rFonts w:ascii="Arial" w:hAnsi="Arial" w:cs="Arial"/>
          <w:sz w:val="24"/>
          <w:szCs w:val="24"/>
        </w:rPr>
        <w:t xml:space="preserve"> under the new Welsh Language Standards</w:t>
      </w:r>
      <w:r w:rsidR="0045262B">
        <w:rPr>
          <w:rFonts w:ascii="Arial" w:hAnsi="Arial" w:cs="Arial"/>
          <w:sz w:val="24"/>
          <w:szCs w:val="24"/>
        </w:rPr>
        <w:t>.</w:t>
      </w:r>
    </w:p>
    <w:p w:rsidR="007B16A1" w:rsidRDefault="008C6C73" w:rsidP="00FF4351">
      <w:pPr>
        <w:ind w:firstLine="720"/>
        <w:rPr>
          <w:rFonts w:ascii="Arial" w:hAnsi="Arial" w:cs="Arial"/>
          <w:sz w:val="24"/>
          <w:szCs w:val="24"/>
        </w:rPr>
      </w:pPr>
      <w:r>
        <w:rPr>
          <w:rFonts w:ascii="Arial" w:hAnsi="Arial" w:cs="Arial"/>
          <w:sz w:val="24"/>
          <w:szCs w:val="24"/>
        </w:rPr>
        <w:t>Th</w:t>
      </w:r>
      <w:r w:rsidR="004D6BD6">
        <w:rPr>
          <w:rFonts w:ascii="Arial" w:hAnsi="Arial" w:cs="Arial"/>
          <w:sz w:val="24"/>
          <w:szCs w:val="24"/>
        </w:rPr>
        <w:t>e 2015/16</w:t>
      </w:r>
      <w:r>
        <w:rPr>
          <w:rFonts w:ascii="Arial" w:hAnsi="Arial" w:cs="Arial"/>
          <w:sz w:val="24"/>
          <w:szCs w:val="24"/>
        </w:rPr>
        <w:t xml:space="preserve"> annual report covers</w:t>
      </w:r>
      <w:r w:rsidR="007B16A1">
        <w:rPr>
          <w:rFonts w:ascii="Arial" w:hAnsi="Arial" w:cs="Arial"/>
          <w:sz w:val="24"/>
          <w:szCs w:val="24"/>
        </w:rPr>
        <w:t xml:space="preserve"> the following:</w:t>
      </w:r>
    </w:p>
    <w:p w:rsidR="007B16A1" w:rsidRPr="00FF4351" w:rsidRDefault="007B16A1" w:rsidP="00FF4351">
      <w:pPr>
        <w:pStyle w:val="ListParagraph"/>
        <w:numPr>
          <w:ilvl w:val="0"/>
          <w:numId w:val="15"/>
        </w:numPr>
        <w:rPr>
          <w:rFonts w:ascii="Arial" w:hAnsi="Arial" w:cs="Arial"/>
          <w:sz w:val="24"/>
          <w:szCs w:val="24"/>
        </w:rPr>
      </w:pPr>
      <w:r w:rsidRPr="00FF4351">
        <w:rPr>
          <w:rFonts w:ascii="Arial" w:hAnsi="Arial" w:cs="Arial"/>
          <w:sz w:val="24"/>
          <w:szCs w:val="24"/>
        </w:rPr>
        <w:t>The way/s in which the council has prepared for compliance with the March 2016 Welsh Language Standards</w:t>
      </w:r>
      <w:r>
        <w:rPr>
          <w:rFonts w:ascii="Arial" w:hAnsi="Arial" w:cs="Arial"/>
          <w:sz w:val="24"/>
          <w:szCs w:val="24"/>
        </w:rPr>
        <w:t>;</w:t>
      </w:r>
      <w:r w:rsidRPr="00FF4351">
        <w:rPr>
          <w:rFonts w:ascii="Arial" w:hAnsi="Arial" w:cs="Arial"/>
          <w:sz w:val="24"/>
          <w:szCs w:val="24"/>
        </w:rPr>
        <w:t xml:space="preserve"> </w:t>
      </w:r>
    </w:p>
    <w:p w:rsidR="007B16A1" w:rsidRPr="00FF4351" w:rsidRDefault="007B16A1" w:rsidP="00FF4351">
      <w:pPr>
        <w:pStyle w:val="ListParagraph"/>
        <w:numPr>
          <w:ilvl w:val="0"/>
          <w:numId w:val="15"/>
        </w:numPr>
        <w:rPr>
          <w:rFonts w:ascii="Arial" w:hAnsi="Arial" w:cs="Arial"/>
          <w:sz w:val="24"/>
          <w:szCs w:val="24"/>
        </w:rPr>
      </w:pPr>
      <w:r w:rsidRPr="00FF4351">
        <w:rPr>
          <w:rFonts w:ascii="Arial" w:hAnsi="Arial" w:cs="Arial"/>
          <w:sz w:val="24"/>
          <w:szCs w:val="24"/>
        </w:rPr>
        <w:t>T</w:t>
      </w:r>
      <w:r w:rsidR="008C6C73" w:rsidRPr="00FF4351">
        <w:rPr>
          <w:rFonts w:ascii="Arial" w:hAnsi="Arial" w:cs="Arial"/>
          <w:sz w:val="24"/>
          <w:szCs w:val="24"/>
        </w:rPr>
        <w:t xml:space="preserve">he period during which Bridgend County Borough Council was required to comply with the Welsh </w:t>
      </w:r>
      <w:r w:rsidRPr="00FF4351">
        <w:rPr>
          <w:rFonts w:ascii="Arial" w:hAnsi="Arial" w:cs="Arial"/>
          <w:sz w:val="24"/>
          <w:szCs w:val="24"/>
        </w:rPr>
        <w:t>L</w:t>
      </w:r>
      <w:r w:rsidR="008C6C73" w:rsidRPr="00FF4351">
        <w:rPr>
          <w:rFonts w:ascii="Arial" w:hAnsi="Arial" w:cs="Arial"/>
          <w:sz w:val="24"/>
          <w:szCs w:val="24"/>
        </w:rPr>
        <w:t xml:space="preserve">anguage </w:t>
      </w:r>
      <w:r w:rsidRPr="00FF4351">
        <w:rPr>
          <w:rFonts w:ascii="Arial" w:hAnsi="Arial" w:cs="Arial"/>
          <w:sz w:val="24"/>
          <w:szCs w:val="24"/>
        </w:rPr>
        <w:t>S</w:t>
      </w:r>
      <w:r w:rsidR="008C6C73" w:rsidRPr="00FF4351">
        <w:rPr>
          <w:rFonts w:ascii="Arial" w:hAnsi="Arial" w:cs="Arial"/>
          <w:sz w:val="24"/>
          <w:szCs w:val="24"/>
        </w:rPr>
        <w:t xml:space="preserve">tandards i.e. 30 and 31 March 2016. </w:t>
      </w:r>
    </w:p>
    <w:p w:rsidR="008C6C73" w:rsidRDefault="008C6C73" w:rsidP="00694354">
      <w:pPr>
        <w:rPr>
          <w:rFonts w:ascii="Arial" w:hAnsi="Arial" w:cs="Arial"/>
          <w:sz w:val="24"/>
          <w:szCs w:val="24"/>
        </w:rPr>
      </w:pPr>
      <w:r>
        <w:rPr>
          <w:rFonts w:ascii="Arial" w:hAnsi="Arial" w:cs="Arial"/>
          <w:sz w:val="24"/>
          <w:szCs w:val="24"/>
        </w:rPr>
        <w:t xml:space="preserve">The requirement to produce and publish this annual report is </w:t>
      </w:r>
      <w:r w:rsidR="00CA31BF">
        <w:rPr>
          <w:rFonts w:ascii="Arial" w:hAnsi="Arial" w:cs="Arial"/>
          <w:sz w:val="24"/>
          <w:szCs w:val="24"/>
        </w:rPr>
        <w:t xml:space="preserve">outlined </w:t>
      </w:r>
      <w:r>
        <w:rPr>
          <w:rFonts w:ascii="Arial" w:hAnsi="Arial" w:cs="Arial"/>
          <w:sz w:val="24"/>
          <w:szCs w:val="24"/>
        </w:rPr>
        <w:t>in the following standards:</w:t>
      </w:r>
    </w:p>
    <w:tbl>
      <w:tblPr>
        <w:tblStyle w:val="TableGrid"/>
        <w:tblW w:w="0" w:type="auto"/>
        <w:tblLook w:val="04A0" w:firstRow="1" w:lastRow="0" w:firstColumn="1" w:lastColumn="0" w:noHBand="0" w:noVBand="1"/>
      </w:tblPr>
      <w:tblGrid>
        <w:gridCol w:w="817"/>
        <w:gridCol w:w="8425"/>
      </w:tblGrid>
      <w:tr w:rsidR="00CA31BF" w:rsidTr="006B6A6A">
        <w:tc>
          <w:tcPr>
            <w:tcW w:w="817" w:type="dxa"/>
            <w:vAlign w:val="center"/>
          </w:tcPr>
          <w:p w:rsidR="00CA31BF" w:rsidRPr="00823ACC" w:rsidRDefault="00CA31BF" w:rsidP="006B6A6A">
            <w:pPr>
              <w:jc w:val="center"/>
              <w:rPr>
                <w:rFonts w:ascii="Arial" w:hAnsi="Arial" w:cs="Arial"/>
                <w:b/>
              </w:rPr>
            </w:pPr>
            <w:r w:rsidRPr="00823ACC">
              <w:rPr>
                <w:rFonts w:ascii="Arial" w:hAnsi="Arial" w:cs="Arial"/>
                <w:b/>
              </w:rPr>
              <w:t>158</w:t>
            </w:r>
          </w:p>
        </w:tc>
        <w:tc>
          <w:tcPr>
            <w:tcW w:w="8425" w:type="dxa"/>
          </w:tcPr>
          <w:p w:rsidR="00CA31BF" w:rsidRPr="00823ACC" w:rsidRDefault="00CA31BF" w:rsidP="006B6A6A">
            <w:pPr>
              <w:rPr>
                <w:rFonts w:ascii="Arial" w:hAnsi="Arial" w:cs="Arial"/>
                <w:b/>
                <w:color w:val="FF0000"/>
              </w:rPr>
            </w:pPr>
            <w:r w:rsidRPr="00823ACC">
              <w:rPr>
                <w:rFonts w:ascii="Arial" w:hAnsi="Arial" w:cs="Arial"/>
                <w:color w:val="000000"/>
              </w:rPr>
              <w:t>(1) You must produce a report (an "annual report"), in Welsh, in relation to each financial year, which deals with the way in which you have complied with the service delivery standards with which you were under a duty to comply during that year. (2) The annual report must include the number of complaints that you received during that year which related to your compliance with the service delivery standards with which you were under a duty to comply. (3) You must publish the annual report no later than 30 June following the financial year to which the report relates. (4) You must publicise the fact that you have published an annual report. (5) You must ensure that a current copy of your annual report is available— (a) on your website, and (b) in each of your offices that are open to the public.</w:t>
            </w:r>
          </w:p>
        </w:tc>
      </w:tr>
      <w:tr w:rsidR="00CA31BF" w:rsidTr="006B6A6A">
        <w:tc>
          <w:tcPr>
            <w:tcW w:w="817" w:type="dxa"/>
            <w:vAlign w:val="center"/>
          </w:tcPr>
          <w:p w:rsidR="00CA31BF" w:rsidRPr="00823ACC" w:rsidRDefault="00CA31BF" w:rsidP="006B6A6A">
            <w:pPr>
              <w:jc w:val="center"/>
              <w:rPr>
                <w:rFonts w:ascii="Arial" w:hAnsi="Arial" w:cs="Arial"/>
                <w:b/>
              </w:rPr>
            </w:pPr>
            <w:r w:rsidRPr="00823ACC">
              <w:rPr>
                <w:rFonts w:ascii="Arial" w:hAnsi="Arial" w:cs="Arial"/>
                <w:b/>
              </w:rPr>
              <w:t>164</w:t>
            </w:r>
          </w:p>
        </w:tc>
        <w:tc>
          <w:tcPr>
            <w:tcW w:w="8425" w:type="dxa"/>
          </w:tcPr>
          <w:p w:rsidR="00CA31BF" w:rsidRPr="00823ACC" w:rsidRDefault="00CA31BF" w:rsidP="006B6A6A">
            <w:pPr>
              <w:rPr>
                <w:rFonts w:ascii="Arial" w:hAnsi="Arial" w:cs="Arial"/>
                <w:b/>
                <w:color w:val="FF0000"/>
              </w:rPr>
            </w:pPr>
            <w:r w:rsidRPr="00823ACC">
              <w:rPr>
                <w:rFonts w:ascii="Arial" w:hAnsi="Arial" w:cs="Arial"/>
                <w:color w:val="000000"/>
              </w:rPr>
              <w:t>(1) You must produce a report (an "annual report"), in Welsh, in relation to each financial year, which deals with the way in which you have complied with the policy making standards with which you were under a duty to comply during that year. (2) The annual report must include the number of complaints you received during the year which related to your compliance with the policy making standards with which you were under a duty to comply. (3) You must publish the annual report no later than 30 June following the financial year to which the report relates. (4) You must publicise the fact that you have published an annual report. (5) You must ensure that a current copy of your annual report is available - (a) on your website, and (b) in each of your offices that are open to the public.</w:t>
            </w:r>
          </w:p>
        </w:tc>
      </w:tr>
      <w:tr w:rsidR="00CA31BF" w:rsidTr="006B6A6A">
        <w:tc>
          <w:tcPr>
            <w:tcW w:w="817" w:type="dxa"/>
            <w:vAlign w:val="center"/>
          </w:tcPr>
          <w:p w:rsidR="00CA31BF" w:rsidRPr="00823ACC" w:rsidRDefault="00CA31BF" w:rsidP="006B6A6A">
            <w:pPr>
              <w:jc w:val="center"/>
              <w:rPr>
                <w:rFonts w:ascii="Arial" w:hAnsi="Arial" w:cs="Arial"/>
                <w:b/>
              </w:rPr>
            </w:pPr>
            <w:r w:rsidRPr="00823ACC">
              <w:rPr>
                <w:rFonts w:ascii="Arial" w:hAnsi="Arial" w:cs="Arial"/>
                <w:b/>
              </w:rPr>
              <w:t>170</w:t>
            </w:r>
          </w:p>
        </w:tc>
        <w:tc>
          <w:tcPr>
            <w:tcW w:w="8425" w:type="dxa"/>
          </w:tcPr>
          <w:p w:rsidR="00CA31BF" w:rsidRPr="00823ACC" w:rsidRDefault="00CA31BF" w:rsidP="00A25D1E">
            <w:pPr>
              <w:rPr>
                <w:rFonts w:ascii="Arial" w:hAnsi="Arial" w:cs="Arial"/>
                <w:b/>
                <w:color w:val="FF0000"/>
              </w:rPr>
            </w:pPr>
            <w:r w:rsidRPr="00823ACC">
              <w:rPr>
                <w:rFonts w:ascii="Arial" w:hAnsi="Arial" w:cs="Arial"/>
                <w:color w:val="000000"/>
              </w:rPr>
              <w:t>(1) You must produce a report (an "annual report") in Welsh, in relation to each financial year, which deals with the way in which you have complied with the operational standards with which you were under a duty to comply during that year. (2) the annual report must include the following information (where relevant, to the extent you are under a duty to comply with the standards referred to) - (a) the number of employees who have Welsh language skills at the end of the year in question (on the basis of the records you kept in accordance with standard 151); (b) the number of members of staff who attended training courses you offered in Welsh during the year (on the basis of the records you kept in accordance with standard 152); (c) if a Welsh version of a course was offered by you during that year, the percentage of the total number of staff attending the course who attended the Welsh version (on the basis of the records you kept in accordance with standard 152); (</w:t>
            </w:r>
            <w:proofErr w:type="spellStart"/>
            <w:r w:rsidRPr="00823ACC">
              <w:rPr>
                <w:rFonts w:ascii="Arial" w:hAnsi="Arial" w:cs="Arial"/>
                <w:color w:val="000000"/>
              </w:rPr>
              <w:t>ch</w:t>
            </w:r>
            <w:proofErr w:type="spellEnd"/>
            <w:r w:rsidRPr="00823ACC">
              <w:rPr>
                <w:rFonts w:ascii="Arial" w:hAnsi="Arial" w:cs="Arial"/>
                <w:color w:val="000000"/>
              </w:rPr>
              <w:t xml:space="preserve">) the number of new and vacant posts that you advertised during the year which were categorised as posts where - (i) Welsh language skills were essential, (ii) Welsh language skills needed to be learnt when appointed to the post, (iii) Welsh language skills were desirable, or (iv) Welsh language skills were not necessary, (on the basis of the records you kept in accordance with standard 154; (d) the number of </w:t>
            </w:r>
            <w:r w:rsidRPr="00823ACC">
              <w:rPr>
                <w:rFonts w:ascii="Arial" w:hAnsi="Arial" w:cs="Arial"/>
                <w:color w:val="000000"/>
              </w:rPr>
              <w:lastRenderedPageBreak/>
              <w:t xml:space="preserve">complaints that you received during that year which related to your compliance with the operational standards with which you were under a duty to comply. 3) You must publish the annual report no later than 30 June following the financial year to which the report relates. </w:t>
            </w:r>
            <w:r w:rsidRPr="00823ACC">
              <w:rPr>
                <w:rFonts w:ascii="Arial" w:hAnsi="Arial" w:cs="Arial"/>
                <w:color w:val="000000"/>
              </w:rPr>
              <w:br/>
              <w:t xml:space="preserve">(4) You must publicise the fact that you have published an annual report. </w:t>
            </w:r>
            <w:r w:rsidRPr="00823ACC">
              <w:rPr>
                <w:rFonts w:ascii="Arial" w:hAnsi="Arial" w:cs="Arial"/>
                <w:color w:val="000000"/>
              </w:rPr>
              <w:br/>
              <w:t>(5) You must ensure that a current copy of your annual report is available (a) on your website, and (b) in each of your offices that are open to the public.</w:t>
            </w:r>
          </w:p>
        </w:tc>
      </w:tr>
    </w:tbl>
    <w:p w:rsidR="00F76DEA" w:rsidRDefault="00F76DEA" w:rsidP="00FF4351">
      <w:pPr>
        <w:ind w:left="360"/>
        <w:rPr>
          <w:rFonts w:ascii="Arial" w:hAnsi="Arial" w:cs="Arial"/>
          <w:b/>
          <w:sz w:val="24"/>
          <w:szCs w:val="24"/>
        </w:rPr>
      </w:pPr>
    </w:p>
    <w:p w:rsidR="004D6BD6" w:rsidRPr="00FF4351" w:rsidRDefault="007B16A1" w:rsidP="00FF4351">
      <w:pPr>
        <w:ind w:left="360"/>
        <w:rPr>
          <w:rFonts w:ascii="Arial" w:hAnsi="Arial" w:cs="Arial"/>
          <w:b/>
          <w:sz w:val="24"/>
          <w:szCs w:val="24"/>
        </w:rPr>
      </w:pPr>
      <w:r>
        <w:rPr>
          <w:rFonts w:ascii="Arial" w:hAnsi="Arial" w:cs="Arial"/>
          <w:b/>
          <w:sz w:val="24"/>
          <w:szCs w:val="24"/>
        </w:rPr>
        <w:t xml:space="preserve">2. </w:t>
      </w:r>
      <w:r w:rsidR="004D6BD6" w:rsidRPr="00FF4351">
        <w:rPr>
          <w:rFonts w:ascii="Arial" w:hAnsi="Arial" w:cs="Arial"/>
          <w:b/>
          <w:sz w:val="24"/>
          <w:szCs w:val="24"/>
        </w:rPr>
        <w:t xml:space="preserve">How the council has </w:t>
      </w:r>
      <w:r>
        <w:rPr>
          <w:rFonts w:ascii="Arial" w:hAnsi="Arial" w:cs="Arial"/>
          <w:b/>
          <w:sz w:val="24"/>
          <w:szCs w:val="24"/>
        </w:rPr>
        <w:t xml:space="preserve">prepared for compliance with the </w:t>
      </w:r>
      <w:r w:rsidR="000062B6">
        <w:rPr>
          <w:rFonts w:ascii="Arial" w:hAnsi="Arial" w:cs="Arial"/>
          <w:b/>
          <w:sz w:val="24"/>
          <w:szCs w:val="24"/>
        </w:rPr>
        <w:t xml:space="preserve">March 2016 </w:t>
      </w:r>
      <w:r>
        <w:rPr>
          <w:rFonts w:ascii="Arial" w:hAnsi="Arial" w:cs="Arial"/>
          <w:b/>
          <w:sz w:val="24"/>
          <w:szCs w:val="24"/>
        </w:rPr>
        <w:t>standards</w:t>
      </w:r>
    </w:p>
    <w:p w:rsidR="00095D83" w:rsidRPr="00FF4351" w:rsidRDefault="00095D83" w:rsidP="00FF4351">
      <w:pPr>
        <w:pStyle w:val="ListParagraph"/>
        <w:numPr>
          <w:ilvl w:val="0"/>
          <w:numId w:val="16"/>
        </w:numPr>
        <w:rPr>
          <w:rFonts w:ascii="Arial" w:hAnsi="Arial" w:cs="Arial"/>
          <w:sz w:val="24"/>
          <w:szCs w:val="24"/>
        </w:rPr>
      </w:pPr>
      <w:r w:rsidRPr="00FF4351">
        <w:rPr>
          <w:rFonts w:ascii="Arial" w:hAnsi="Arial" w:cs="Arial"/>
          <w:sz w:val="24"/>
          <w:szCs w:val="24"/>
        </w:rPr>
        <w:t xml:space="preserve">In </w:t>
      </w:r>
      <w:r w:rsidR="007B16A1" w:rsidRPr="00FF4351">
        <w:rPr>
          <w:rFonts w:ascii="Arial" w:hAnsi="Arial" w:cs="Arial"/>
          <w:sz w:val="24"/>
          <w:szCs w:val="24"/>
        </w:rPr>
        <w:t>summary</w:t>
      </w:r>
      <w:r w:rsidRPr="00FF4351">
        <w:rPr>
          <w:rFonts w:ascii="Arial" w:hAnsi="Arial" w:cs="Arial"/>
          <w:sz w:val="24"/>
          <w:szCs w:val="24"/>
        </w:rPr>
        <w:t>, the council has taken</w:t>
      </w:r>
      <w:r w:rsidR="007B16A1" w:rsidRPr="00FF4351">
        <w:rPr>
          <w:rFonts w:ascii="Arial" w:hAnsi="Arial" w:cs="Arial"/>
          <w:sz w:val="24"/>
          <w:szCs w:val="24"/>
        </w:rPr>
        <w:t xml:space="preserve"> the following steps</w:t>
      </w:r>
      <w:r w:rsidRPr="00FF4351">
        <w:rPr>
          <w:rFonts w:ascii="Arial" w:hAnsi="Arial" w:cs="Arial"/>
          <w:sz w:val="24"/>
          <w:szCs w:val="24"/>
        </w:rPr>
        <w:t xml:space="preserve"> towards compliance</w:t>
      </w:r>
      <w:r w:rsidR="0087214E" w:rsidRPr="00FF4351">
        <w:rPr>
          <w:rFonts w:ascii="Arial" w:hAnsi="Arial" w:cs="Arial"/>
          <w:sz w:val="24"/>
          <w:szCs w:val="24"/>
        </w:rPr>
        <w:t xml:space="preserve"> with all </w:t>
      </w:r>
      <w:r w:rsidR="000062B6" w:rsidRPr="00FF4351">
        <w:rPr>
          <w:rFonts w:ascii="Arial" w:hAnsi="Arial" w:cs="Arial"/>
          <w:sz w:val="24"/>
          <w:szCs w:val="24"/>
        </w:rPr>
        <w:t xml:space="preserve">March 2016 </w:t>
      </w:r>
      <w:r w:rsidR="0087214E" w:rsidRPr="00FF4351">
        <w:rPr>
          <w:rFonts w:ascii="Arial" w:hAnsi="Arial" w:cs="Arial"/>
          <w:sz w:val="24"/>
          <w:szCs w:val="24"/>
        </w:rPr>
        <w:t>standards</w:t>
      </w:r>
      <w:r w:rsidR="007B16A1" w:rsidRPr="00FF4351">
        <w:rPr>
          <w:rFonts w:ascii="Arial" w:hAnsi="Arial" w:cs="Arial"/>
          <w:sz w:val="24"/>
          <w:szCs w:val="24"/>
        </w:rPr>
        <w:t>:</w:t>
      </w:r>
    </w:p>
    <w:p w:rsidR="00095D83" w:rsidRDefault="00095D83" w:rsidP="001A4CA2">
      <w:pPr>
        <w:pStyle w:val="ListParagraph"/>
        <w:numPr>
          <w:ilvl w:val="0"/>
          <w:numId w:val="18"/>
        </w:numPr>
        <w:tabs>
          <w:tab w:val="left" w:pos="1418"/>
        </w:tabs>
        <w:spacing w:after="0" w:line="240" w:lineRule="auto"/>
        <w:ind w:firstLine="414"/>
        <w:rPr>
          <w:rFonts w:ascii="Arial" w:eastAsia="Times New Roman" w:hAnsi="Arial" w:cs="Times New Roman"/>
          <w:sz w:val="24"/>
          <w:szCs w:val="24"/>
          <w:lang w:eastAsia="en-GB"/>
        </w:rPr>
      </w:pPr>
      <w:r>
        <w:rPr>
          <w:rFonts w:ascii="Arial" w:eastAsia="Times New Roman" w:hAnsi="Arial" w:cs="Times New Roman"/>
          <w:sz w:val="24"/>
          <w:szCs w:val="24"/>
          <w:lang w:eastAsia="en-GB"/>
        </w:rPr>
        <w:t>has a lead officer for Welsh language and equalities;</w:t>
      </w:r>
    </w:p>
    <w:p w:rsidR="00095D83" w:rsidRDefault="00095D83" w:rsidP="001A4CA2">
      <w:pPr>
        <w:pStyle w:val="ListParagraph"/>
        <w:numPr>
          <w:ilvl w:val="0"/>
          <w:numId w:val="18"/>
        </w:numPr>
        <w:tabs>
          <w:tab w:val="left" w:pos="1418"/>
        </w:tabs>
        <w:spacing w:after="0" w:line="240" w:lineRule="auto"/>
        <w:ind w:firstLine="414"/>
        <w:rPr>
          <w:rFonts w:ascii="Arial" w:eastAsia="Times New Roman" w:hAnsi="Arial" w:cs="Times New Roman"/>
          <w:sz w:val="24"/>
          <w:szCs w:val="24"/>
          <w:lang w:eastAsia="en-GB"/>
        </w:rPr>
      </w:pPr>
      <w:r>
        <w:rPr>
          <w:rFonts w:ascii="Arial" w:hAnsi="Arial" w:cs="Arial"/>
          <w:sz w:val="24"/>
          <w:szCs w:val="24"/>
        </w:rPr>
        <w:t>held staff awareness-raising sessions in the summer of 2015;</w:t>
      </w:r>
    </w:p>
    <w:p w:rsidR="00095D83" w:rsidRDefault="00095D83" w:rsidP="001A4CA2">
      <w:pPr>
        <w:pStyle w:val="ListParagraph"/>
        <w:numPr>
          <w:ilvl w:val="1"/>
          <w:numId w:val="18"/>
        </w:numPr>
        <w:tabs>
          <w:tab w:val="left" w:pos="1418"/>
        </w:tabs>
        <w:spacing w:after="0" w:line="240" w:lineRule="auto"/>
        <w:rPr>
          <w:rFonts w:ascii="Arial" w:eastAsia="Times New Roman" w:hAnsi="Arial" w:cs="Times New Roman"/>
          <w:sz w:val="24"/>
          <w:szCs w:val="24"/>
          <w:lang w:eastAsia="en-GB"/>
        </w:rPr>
      </w:pPr>
      <w:r>
        <w:rPr>
          <w:rFonts w:ascii="Arial" w:hAnsi="Arial" w:cs="Arial"/>
          <w:sz w:val="24"/>
          <w:szCs w:val="24"/>
        </w:rPr>
        <w:t xml:space="preserve">set up a Welsh Language Standards Board, chaired by the Head of Human Resources and Organisational Development, that consists of </w:t>
      </w:r>
      <w:r w:rsidR="007B16A1">
        <w:rPr>
          <w:rFonts w:ascii="Arial" w:eastAsia="Times New Roman" w:hAnsi="Arial" w:cs="Times New Roman"/>
          <w:sz w:val="24"/>
          <w:szCs w:val="24"/>
          <w:lang w:eastAsia="en-GB"/>
        </w:rPr>
        <w:t>d</w:t>
      </w:r>
      <w:r>
        <w:rPr>
          <w:rFonts w:ascii="Arial" w:eastAsia="Times New Roman" w:hAnsi="Arial" w:cs="Times New Roman"/>
          <w:sz w:val="24"/>
          <w:szCs w:val="24"/>
          <w:lang w:eastAsia="en-GB"/>
        </w:rPr>
        <w:t xml:space="preserve">irectorate representatives who </w:t>
      </w:r>
      <w:r w:rsidR="00F76DEA">
        <w:rPr>
          <w:rFonts w:ascii="Arial" w:eastAsia="Times New Roman" w:hAnsi="Arial" w:cs="Times New Roman"/>
          <w:sz w:val="24"/>
          <w:szCs w:val="24"/>
          <w:lang w:eastAsia="en-GB"/>
        </w:rPr>
        <w:t xml:space="preserve">have </w:t>
      </w:r>
      <w:r>
        <w:rPr>
          <w:rFonts w:ascii="Arial" w:eastAsia="Times New Roman" w:hAnsi="Arial" w:cs="Times New Roman"/>
          <w:sz w:val="24"/>
          <w:szCs w:val="24"/>
          <w:lang w:eastAsia="en-GB"/>
        </w:rPr>
        <w:t>responsibility for jointly interpreting the requirements of the standards, collating and disseminating data</w:t>
      </w:r>
      <w:r w:rsidR="007B16A1">
        <w:rPr>
          <w:rFonts w:ascii="Arial" w:eastAsia="Times New Roman" w:hAnsi="Arial" w:cs="Times New Roman"/>
          <w:sz w:val="24"/>
          <w:szCs w:val="24"/>
          <w:lang w:eastAsia="en-GB"/>
        </w:rPr>
        <w:t xml:space="preserve"> and monitoring compliance;</w:t>
      </w:r>
      <w:r>
        <w:rPr>
          <w:rFonts w:ascii="Arial" w:eastAsia="Times New Roman" w:hAnsi="Arial" w:cs="Times New Roman"/>
          <w:sz w:val="24"/>
          <w:szCs w:val="24"/>
          <w:lang w:eastAsia="en-GB"/>
        </w:rPr>
        <w:t xml:space="preserve"> </w:t>
      </w:r>
    </w:p>
    <w:p w:rsidR="00095D83" w:rsidRDefault="00095D83" w:rsidP="001A4CA2">
      <w:pPr>
        <w:pStyle w:val="ListParagraph"/>
        <w:numPr>
          <w:ilvl w:val="1"/>
          <w:numId w:val="18"/>
        </w:numPr>
        <w:tabs>
          <w:tab w:val="left" w:pos="1418"/>
        </w:tabs>
        <w:rPr>
          <w:rFonts w:ascii="Arial" w:hAnsi="Arial" w:cs="Arial"/>
          <w:sz w:val="24"/>
          <w:szCs w:val="24"/>
        </w:rPr>
      </w:pPr>
      <w:r>
        <w:rPr>
          <w:rFonts w:ascii="Arial" w:hAnsi="Arial" w:cs="Arial"/>
          <w:sz w:val="24"/>
          <w:szCs w:val="24"/>
        </w:rPr>
        <w:t>developed an action plan and put our standards into ten key themes. Each theme has a lead officer who ensures the standards under those themes are communicated and that plans are in place to ensure these standards are met;</w:t>
      </w:r>
    </w:p>
    <w:p w:rsidR="00095D83" w:rsidRDefault="00095D83" w:rsidP="001A4CA2">
      <w:pPr>
        <w:pStyle w:val="ListParagraph"/>
        <w:numPr>
          <w:ilvl w:val="1"/>
          <w:numId w:val="18"/>
        </w:numPr>
        <w:tabs>
          <w:tab w:val="left" w:pos="1418"/>
        </w:tabs>
        <w:rPr>
          <w:rFonts w:ascii="Arial" w:hAnsi="Arial" w:cs="Arial"/>
          <w:sz w:val="24"/>
          <w:szCs w:val="24"/>
        </w:rPr>
      </w:pPr>
      <w:r>
        <w:rPr>
          <w:rFonts w:ascii="Arial" w:hAnsi="Arial" w:cs="Arial"/>
          <w:sz w:val="24"/>
          <w:szCs w:val="24"/>
        </w:rPr>
        <w:t>developed a communications plan to ensure that regular information is being filtered through the organisation in a consistent and timely way;</w:t>
      </w:r>
    </w:p>
    <w:p w:rsidR="00095D83" w:rsidRDefault="007B16A1" w:rsidP="001A4CA2">
      <w:pPr>
        <w:pStyle w:val="ListParagraph"/>
        <w:numPr>
          <w:ilvl w:val="1"/>
          <w:numId w:val="18"/>
        </w:numPr>
        <w:tabs>
          <w:tab w:val="left" w:pos="1418"/>
        </w:tabs>
        <w:rPr>
          <w:rFonts w:ascii="Arial" w:hAnsi="Arial" w:cs="Arial"/>
          <w:sz w:val="24"/>
          <w:szCs w:val="24"/>
        </w:rPr>
      </w:pPr>
      <w:r>
        <w:rPr>
          <w:rFonts w:ascii="Arial" w:hAnsi="Arial" w:cs="Arial"/>
          <w:sz w:val="24"/>
          <w:szCs w:val="24"/>
        </w:rPr>
        <w:t xml:space="preserve">developed a </w:t>
      </w:r>
      <w:r w:rsidR="00095D83">
        <w:rPr>
          <w:rFonts w:ascii="Arial" w:hAnsi="Arial" w:cs="Arial"/>
          <w:sz w:val="24"/>
          <w:szCs w:val="24"/>
        </w:rPr>
        <w:t xml:space="preserve">risk register to help identify what actions need to </w:t>
      </w:r>
      <w:r>
        <w:rPr>
          <w:rFonts w:ascii="Arial" w:hAnsi="Arial" w:cs="Arial"/>
          <w:sz w:val="24"/>
          <w:szCs w:val="24"/>
        </w:rPr>
        <w:t xml:space="preserve">be </w:t>
      </w:r>
      <w:r w:rsidR="00095D83">
        <w:rPr>
          <w:rFonts w:ascii="Arial" w:hAnsi="Arial" w:cs="Arial"/>
          <w:sz w:val="24"/>
          <w:szCs w:val="24"/>
        </w:rPr>
        <w:t>put in place to ensure compliance with the standards;</w:t>
      </w:r>
    </w:p>
    <w:p w:rsidR="00095D83" w:rsidRDefault="00095D83" w:rsidP="001A4CA2">
      <w:pPr>
        <w:pStyle w:val="ListParagraph"/>
        <w:numPr>
          <w:ilvl w:val="1"/>
          <w:numId w:val="18"/>
        </w:numPr>
        <w:tabs>
          <w:tab w:val="left" w:pos="1418"/>
        </w:tabs>
        <w:rPr>
          <w:rFonts w:ascii="Arial" w:hAnsi="Arial" w:cs="Arial"/>
          <w:sz w:val="24"/>
          <w:szCs w:val="24"/>
        </w:rPr>
      </w:pPr>
      <w:r>
        <w:rPr>
          <w:rFonts w:ascii="Arial" w:hAnsi="Arial" w:cs="Arial"/>
          <w:sz w:val="24"/>
          <w:szCs w:val="24"/>
        </w:rPr>
        <w:t xml:space="preserve">developed a team of Welsh Language Champions who help </w:t>
      </w:r>
      <w:r w:rsidR="00046935">
        <w:rPr>
          <w:rFonts w:ascii="Arial" w:hAnsi="Arial" w:cs="Arial"/>
          <w:sz w:val="24"/>
          <w:szCs w:val="24"/>
        </w:rPr>
        <w:t xml:space="preserve">to </w:t>
      </w:r>
      <w:r>
        <w:rPr>
          <w:rFonts w:ascii="Arial" w:hAnsi="Arial" w:cs="Arial"/>
          <w:sz w:val="24"/>
          <w:szCs w:val="24"/>
        </w:rPr>
        <w:t>raise awareness of the standards and provide support and guidance to staff;</w:t>
      </w:r>
    </w:p>
    <w:p w:rsidR="00095D83" w:rsidRDefault="00095D83" w:rsidP="001A4CA2">
      <w:pPr>
        <w:pStyle w:val="ListParagraph"/>
        <w:numPr>
          <w:ilvl w:val="1"/>
          <w:numId w:val="18"/>
        </w:numPr>
        <w:tabs>
          <w:tab w:val="left" w:pos="1418"/>
        </w:tabs>
        <w:rPr>
          <w:rFonts w:ascii="Arial" w:hAnsi="Arial" w:cs="Arial"/>
          <w:sz w:val="24"/>
          <w:szCs w:val="24"/>
        </w:rPr>
      </w:pPr>
      <w:r>
        <w:rPr>
          <w:rFonts w:ascii="Arial" w:hAnsi="Arial" w:cs="Arial"/>
          <w:sz w:val="24"/>
          <w:szCs w:val="24"/>
        </w:rPr>
        <w:t>developed staff intranet pages so employees can reference information on the standards and access resources that will help them in their day-to-day roles;</w:t>
      </w:r>
    </w:p>
    <w:p w:rsidR="00095D83" w:rsidRDefault="00095D83" w:rsidP="001A4CA2">
      <w:pPr>
        <w:pStyle w:val="ListParagraph"/>
        <w:numPr>
          <w:ilvl w:val="1"/>
          <w:numId w:val="18"/>
        </w:numPr>
        <w:tabs>
          <w:tab w:val="left" w:pos="1418"/>
        </w:tabs>
        <w:rPr>
          <w:rFonts w:ascii="Arial" w:hAnsi="Arial" w:cs="Arial"/>
          <w:sz w:val="24"/>
          <w:szCs w:val="24"/>
        </w:rPr>
      </w:pPr>
      <w:r>
        <w:rPr>
          <w:rFonts w:ascii="Arial" w:hAnsi="Arial" w:cs="Arial"/>
          <w:sz w:val="24"/>
          <w:szCs w:val="24"/>
        </w:rPr>
        <w:t>issu</w:t>
      </w:r>
      <w:r w:rsidR="006C755D">
        <w:rPr>
          <w:rFonts w:ascii="Arial" w:hAnsi="Arial" w:cs="Arial"/>
          <w:sz w:val="24"/>
          <w:szCs w:val="24"/>
        </w:rPr>
        <w:t>ed</w:t>
      </w:r>
      <w:r>
        <w:rPr>
          <w:rFonts w:ascii="Arial" w:hAnsi="Arial" w:cs="Arial"/>
          <w:sz w:val="24"/>
          <w:szCs w:val="24"/>
        </w:rPr>
        <w:t xml:space="preserve"> regular communications to employees through email and staff newsletters;</w:t>
      </w:r>
    </w:p>
    <w:p w:rsidR="00095D83" w:rsidRDefault="00095D83" w:rsidP="001A4CA2">
      <w:pPr>
        <w:pStyle w:val="ListParagraph"/>
        <w:numPr>
          <w:ilvl w:val="1"/>
          <w:numId w:val="18"/>
        </w:numPr>
        <w:tabs>
          <w:tab w:val="left" w:pos="1418"/>
        </w:tabs>
        <w:rPr>
          <w:rFonts w:ascii="Arial" w:hAnsi="Arial" w:cs="Arial"/>
          <w:sz w:val="24"/>
          <w:szCs w:val="24"/>
        </w:rPr>
      </w:pPr>
      <w:r>
        <w:rPr>
          <w:rFonts w:ascii="Arial" w:hAnsi="Arial" w:cs="Arial"/>
          <w:sz w:val="24"/>
          <w:szCs w:val="24"/>
        </w:rPr>
        <w:t>developed a series of briefing sessions for staff across all service areas during March 2016;</w:t>
      </w:r>
    </w:p>
    <w:p w:rsidR="00095D83" w:rsidRDefault="00095D83" w:rsidP="001A4CA2">
      <w:pPr>
        <w:pStyle w:val="ListParagraph"/>
        <w:numPr>
          <w:ilvl w:val="1"/>
          <w:numId w:val="18"/>
        </w:numPr>
        <w:tabs>
          <w:tab w:val="left" w:pos="1418"/>
        </w:tabs>
        <w:rPr>
          <w:rFonts w:ascii="Arial" w:hAnsi="Arial" w:cs="Arial"/>
          <w:sz w:val="24"/>
          <w:szCs w:val="24"/>
        </w:rPr>
      </w:pPr>
      <w:r>
        <w:rPr>
          <w:rFonts w:ascii="Arial" w:hAnsi="Arial" w:cs="Arial"/>
          <w:sz w:val="24"/>
          <w:szCs w:val="24"/>
        </w:rPr>
        <w:t xml:space="preserve">introduced a Welsh Language Standards email account for staff to ask questions. This </w:t>
      </w:r>
      <w:r w:rsidR="007B16A1">
        <w:rPr>
          <w:rFonts w:ascii="Arial" w:hAnsi="Arial" w:cs="Arial"/>
          <w:sz w:val="24"/>
          <w:szCs w:val="24"/>
        </w:rPr>
        <w:t>was also</w:t>
      </w:r>
      <w:r>
        <w:rPr>
          <w:rFonts w:ascii="Arial" w:hAnsi="Arial" w:cs="Arial"/>
          <w:sz w:val="24"/>
          <w:szCs w:val="24"/>
        </w:rPr>
        <w:t xml:space="preserve"> used to develop FAQs which </w:t>
      </w:r>
      <w:r w:rsidR="007B16A1">
        <w:rPr>
          <w:rFonts w:ascii="Arial" w:hAnsi="Arial" w:cs="Arial"/>
          <w:sz w:val="24"/>
          <w:szCs w:val="24"/>
        </w:rPr>
        <w:t>were</w:t>
      </w:r>
      <w:r>
        <w:rPr>
          <w:rFonts w:ascii="Arial" w:hAnsi="Arial" w:cs="Arial"/>
          <w:sz w:val="24"/>
          <w:szCs w:val="24"/>
        </w:rPr>
        <w:t xml:space="preserve"> circulated to all staff;</w:t>
      </w:r>
    </w:p>
    <w:p w:rsidR="00095D83" w:rsidRDefault="0087214E" w:rsidP="00FF4351">
      <w:pPr>
        <w:pStyle w:val="ListParagraph"/>
        <w:numPr>
          <w:ilvl w:val="1"/>
          <w:numId w:val="18"/>
        </w:numPr>
        <w:tabs>
          <w:tab w:val="left" w:pos="1418"/>
        </w:tabs>
        <w:rPr>
          <w:rFonts w:ascii="Arial" w:hAnsi="Arial" w:cs="Arial"/>
          <w:sz w:val="24"/>
          <w:szCs w:val="24"/>
        </w:rPr>
      </w:pPr>
      <w:r>
        <w:rPr>
          <w:rFonts w:ascii="Arial" w:hAnsi="Arial" w:cs="Arial"/>
          <w:sz w:val="24"/>
          <w:szCs w:val="24"/>
        </w:rPr>
        <w:t xml:space="preserve">provided </w:t>
      </w:r>
      <w:r w:rsidR="00FF4351">
        <w:rPr>
          <w:rFonts w:ascii="Arial" w:hAnsi="Arial" w:cs="Arial"/>
          <w:sz w:val="24"/>
          <w:szCs w:val="24"/>
        </w:rPr>
        <w:t>f</w:t>
      </w:r>
      <w:r w:rsidR="00095D83">
        <w:rPr>
          <w:rFonts w:ascii="Arial" w:hAnsi="Arial" w:cs="Arial"/>
          <w:sz w:val="24"/>
          <w:szCs w:val="24"/>
        </w:rPr>
        <w:t>ront-line staff with Welsh language training enabling them to meet and greet customers bilingually.</w:t>
      </w:r>
    </w:p>
    <w:p w:rsidR="001A4CA2" w:rsidRDefault="001A4CA2" w:rsidP="001A4CA2">
      <w:pPr>
        <w:pStyle w:val="ListParagraph"/>
        <w:tabs>
          <w:tab w:val="left" w:pos="1418"/>
        </w:tabs>
        <w:ind w:left="1440"/>
        <w:rPr>
          <w:rFonts w:ascii="Arial" w:hAnsi="Arial" w:cs="Arial"/>
          <w:sz w:val="24"/>
          <w:szCs w:val="24"/>
        </w:rPr>
      </w:pPr>
    </w:p>
    <w:p w:rsidR="00FF4351" w:rsidRDefault="00FF4351" w:rsidP="001A4CA2">
      <w:pPr>
        <w:pStyle w:val="ListParagraph"/>
        <w:tabs>
          <w:tab w:val="left" w:pos="1418"/>
        </w:tabs>
        <w:ind w:left="1440"/>
        <w:rPr>
          <w:rFonts w:ascii="Arial" w:hAnsi="Arial" w:cs="Arial"/>
          <w:sz w:val="24"/>
          <w:szCs w:val="24"/>
        </w:rPr>
      </w:pPr>
    </w:p>
    <w:p w:rsidR="00FF4351" w:rsidRDefault="00FF4351" w:rsidP="001A4CA2">
      <w:pPr>
        <w:pStyle w:val="ListParagraph"/>
        <w:tabs>
          <w:tab w:val="left" w:pos="1418"/>
        </w:tabs>
        <w:ind w:left="1440"/>
        <w:rPr>
          <w:rFonts w:ascii="Arial" w:hAnsi="Arial" w:cs="Arial"/>
          <w:sz w:val="24"/>
          <w:szCs w:val="24"/>
        </w:rPr>
      </w:pPr>
    </w:p>
    <w:p w:rsidR="00FF4351" w:rsidRPr="000062B6" w:rsidRDefault="00FF4351" w:rsidP="001A4CA2">
      <w:pPr>
        <w:pStyle w:val="ListParagraph"/>
        <w:tabs>
          <w:tab w:val="left" w:pos="1418"/>
        </w:tabs>
        <w:ind w:left="1440"/>
        <w:rPr>
          <w:rFonts w:ascii="Arial" w:hAnsi="Arial" w:cs="Arial"/>
          <w:sz w:val="24"/>
          <w:szCs w:val="24"/>
        </w:rPr>
      </w:pPr>
    </w:p>
    <w:p w:rsidR="000A4E73" w:rsidRPr="001A4CA2" w:rsidRDefault="008057F8" w:rsidP="001A4CA2">
      <w:pPr>
        <w:pStyle w:val="ListParagraph"/>
        <w:numPr>
          <w:ilvl w:val="0"/>
          <w:numId w:val="16"/>
        </w:numPr>
        <w:rPr>
          <w:rFonts w:ascii="Arial" w:hAnsi="Arial" w:cs="Arial"/>
          <w:b/>
          <w:sz w:val="24"/>
          <w:szCs w:val="24"/>
        </w:rPr>
      </w:pPr>
      <w:r w:rsidRPr="001A4CA2">
        <w:rPr>
          <w:rFonts w:ascii="Arial" w:hAnsi="Arial" w:cs="Arial"/>
          <w:b/>
          <w:sz w:val="24"/>
          <w:szCs w:val="24"/>
        </w:rPr>
        <w:lastRenderedPageBreak/>
        <w:t xml:space="preserve">Service Delivery </w:t>
      </w:r>
      <w:r w:rsidR="000062B6" w:rsidRPr="001A4CA2">
        <w:rPr>
          <w:rFonts w:ascii="Arial" w:hAnsi="Arial" w:cs="Arial"/>
          <w:b/>
          <w:sz w:val="24"/>
          <w:szCs w:val="24"/>
        </w:rPr>
        <w:t>s</w:t>
      </w:r>
      <w:r w:rsidRPr="001A4CA2">
        <w:rPr>
          <w:rFonts w:ascii="Arial" w:hAnsi="Arial" w:cs="Arial"/>
          <w:b/>
          <w:sz w:val="24"/>
          <w:szCs w:val="24"/>
        </w:rPr>
        <w:t xml:space="preserve">tandards: </w:t>
      </w:r>
    </w:p>
    <w:p w:rsidR="004D6BD6" w:rsidRPr="008057F8" w:rsidRDefault="008057F8" w:rsidP="001A4CA2">
      <w:pPr>
        <w:ind w:left="1440"/>
        <w:rPr>
          <w:rFonts w:ascii="Arial" w:hAnsi="Arial" w:cs="Arial"/>
          <w:sz w:val="24"/>
          <w:szCs w:val="24"/>
        </w:rPr>
      </w:pPr>
      <w:r w:rsidRPr="008057F8">
        <w:rPr>
          <w:rFonts w:ascii="Arial" w:hAnsi="Arial" w:cs="Arial"/>
          <w:sz w:val="24"/>
          <w:szCs w:val="24"/>
        </w:rPr>
        <w:t xml:space="preserve">The steps undertaken by the council to comply with the </w:t>
      </w:r>
      <w:r w:rsidR="004D6BD6" w:rsidRPr="008057F8">
        <w:rPr>
          <w:rFonts w:ascii="Arial" w:hAnsi="Arial" w:cs="Arial"/>
          <w:sz w:val="24"/>
          <w:szCs w:val="24"/>
        </w:rPr>
        <w:t xml:space="preserve">Service Delivery </w:t>
      </w:r>
      <w:r w:rsidR="000062B6">
        <w:rPr>
          <w:rFonts w:ascii="Arial" w:hAnsi="Arial" w:cs="Arial"/>
          <w:sz w:val="24"/>
          <w:szCs w:val="24"/>
        </w:rPr>
        <w:t>s</w:t>
      </w:r>
      <w:r w:rsidR="004D6BD6" w:rsidRPr="008057F8">
        <w:rPr>
          <w:rFonts w:ascii="Arial" w:hAnsi="Arial" w:cs="Arial"/>
          <w:sz w:val="24"/>
          <w:szCs w:val="24"/>
        </w:rPr>
        <w:t>tandards</w:t>
      </w:r>
      <w:r w:rsidRPr="008057F8">
        <w:rPr>
          <w:rFonts w:ascii="Arial" w:hAnsi="Arial" w:cs="Arial"/>
          <w:sz w:val="24"/>
          <w:szCs w:val="24"/>
        </w:rPr>
        <w:t xml:space="preserve"> </w:t>
      </w:r>
      <w:r w:rsidR="00F45E4A">
        <w:rPr>
          <w:rFonts w:ascii="Arial" w:hAnsi="Arial" w:cs="Arial"/>
          <w:sz w:val="24"/>
          <w:szCs w:val="24"/>
        </w:rPr>
        <w:t>can be summarised as</w:t>
      </w:r>
      <w:r w:rsidRPr="008057F8">
        <w:rPr>
          <w:rFonts w:ascii="Arial" w:hAnsi="Arial" w:cs="Arial"/>
          <w:sz w:val="24"/>
          <w:szCs w:val="24"/>
        </w:rPr>
        <w:t>:</w:t>
      </w:r>
    </w:p>
    <w:p w:rsidR="008057F8" w:rsidRPr="00FF4351" w:rsidRDefault="00DD63EA" w:rsidP="00FF4351">
      <w:pPr>
        <w:pStyle w:val="ListParagraph"/>
        <w:numPr>
          <w:ilvl w:val="0"/>
          <w:numId w:val="19"/>
        </w:numPr>
        <w:ind w:left="1418" w:hanging="284"/>
        <w:rPr>
          <w:rFonts w:ascii="Arial" w:hAnsi="Arial" w:cs="Arial"/>
          <w:sz w:val="24"/>
          <w:szCs w:val="24"/>
        </w:rPr>
      </w:pPr>
      <w:r>
        <w:rPr>
          <w:rFonts w:ascii="Arial" w:hAnsi="Arial" w:cs="Arial"/>
          <w:sz w:val="24"/>
          <w:szCs w:val="24"/>
        </w:rPr>
        <w:t xml:space="preserve">external telephone customers are </w:t>
      </w:r>
      <w:r w:rsidR="008057F8" w:rsidRPr="008057F8">
        <w:rPr>
          <w:rFonts w:ascii="Arial" w:hAnsi="Arial" w:cs="Arial"/>
          <w:sz w:val="24"/>
          <w:szCs w:val="24"/>
        </w:rPr>
        <w:t>greet</w:t>
      </w:r>
      <w:r>
        <w:rPr>
          <w:rFonts w:ascii="Arial" w:hAnsi="Arial" w:cs="Arial"/>
          <w:sz w:val="24"/>
          <w:szCs w:val="24"/>
        </w:rPr>
        <w:t xml:space="preserve">ed </w:t>
      </w:r>
      <w:r w:rsidR="008057F8" w:rsidRPr="008057F8">
        <w:rPr>
          <w:rFonts w:ascii="Arial" w:hAnsi="Arial" w:cs="Arial"/>
          <w:sz w:val="24"/>
          <w:szCs w:val="24"/>
        </w:rPr>
        <w:t xml:space="preserve">bilingually (Welsh followed by English) </w:t>
      </w:r>
      <w:r>
        <w:rPr>
          <w:rFonts w:ascii="Arial" w:hAnsi="Arial" w:cs="Arial"/>
          <w:sz w:val="24"/>
          <w:szCs w:val="24"/>
        </w:rPr>
        <w:t>and</w:t>
      </w:r>
      <w:r w:rsidR="00F76DEA">
        <w:rPr>
          <w:rFonts w:ascii="Arial" w:hAnsi="Arial" w:cs="Arial"/>
          <w:sz w:val="24"/>
          <w:szCs w:val="24"/>
        </w:rPr>
        <w:t>, where relevant,</w:t>
      </w:r>
      <w:r>
        <w:rPr>
          <w:rFonts w:ascii="Arial" w:hAnsi="Arial" w:cs="Arial"/>
          <w:sz w:val="24"/>
          <w:szCs w:val="24"/>
        </w:rPr>
        <w:t xml:space="preserve"> c</w:t>
      </w:r>
      <w:r w:rsidR="008057F8" w:rsidRPr="008057F8">
        <w:rPr>
          <w:rFonts w:ascii="Arial" w:hAnsi="Arial" w:cs="Arial"/>
          <w:sz w:val="24"/>
          <w:szCs w:val="24"/>
        </w:rPr>
        <w:t>onversations continue in Welsh until they are concluded or caller</w:t>
      </w:r>
      <w:r w:rsidR="008057F8">
        <w:rPr>
          <w:rFonts w:ascii="Arial" w:hAnsi="Arial" w:cs="Arial"/>
          <w:sz w:val="24"/>
          <w:szCs w:val="24"/>
        </w:rPr>
        <w:t>s</w:t>
      </w:r>
      <w:r w:rsidR="008057F8" w:rsidRPr="008057F8">
        <w:rPr>
          <w:rFonts w:ascii="Arial" w:hAnsi="Arial" w:cs="Arial"/>
          <w:sz w:val="24"/>
          <w:szCs w:val="24"/>
        </w:rPr>
        <w:t xml:space="preserve"> </w:t>
      </w:r>
      <w:r w:rsidR="008057F8">
        <w:rPr>
          <w:rFonts w:ascii="Arial" w:hAnsi="Arial" w:cs="Arial"/>
          <w:sz w:val="24"/>
          <w:szCs w:val="24"/>
        </w:rPr>
        <w:t xml:space="preserve">are </w:t>
      </w:r>
      <w:r w:rsidR="008057F8" w:rsidRPr="008057F8">
        <w:rPr>
          <w:rFonts w:ascii="Arial" w:hAnsi="Arial" w:cs="Arial"/>
          <w:sz w:val="24"/>
          <w:szCs w:val="24"/>
        </w:rPr>
        <w:t>passed to Welsh speaking staff (if available), or to English speaking staff if no Welsh speaker is available</w:t>
      </w:r>
      <w:r w:rsidR="00F76DEA">
        <w:rPr>
          <w:rFonts w:ascii="Arial" w:hAnsi="Arial" w:cs="Arial"/>
          <w:sz w:val="24"/>
          <w:szCs w:val="24"/>
        </w:rPr>
        <w:t xml:space="preserve"> and the customer is agreeable to this</w:t>
      </w:r>
      <w:r w:rsidR="00DE4B52">
        <w:rPr>
          <w:rFonts w:ascii="Arial" w:hAnsi="Arial" w:cs="Arial"/>
          <w:sz w:val="24"/>
          <w:szCs w:val="24"/>
        </w:rPr>
        <w:t>;</w:t>
      </w:r>
      <w:r w:rsidR="008057F8" w:rsidRPr="008057F8">
        <w:rPr>
          <w:rFonts w:ascii="Arial" w:hAnsi="Arial" w:cs="Arial"/>
          <w:sz w:val="24"/>
          <w:szCs w:val="24"/>
        </w:rPr>
        <w:t xml:space="preserve"> </w:t>
      </w:r>
    </w:p>
    <w:p w:rsidR="008057F8" w:rsidRPr="000062B6" w:rsidRDefault="00DD63EA" w:rsidP="001A4CA2">
      <w:pPr>
        <w:pStyle w:val="ListParagraph"/>
        <w:numPr>
          <w:ilvl w:val="0"/>
          <w:numId w:val="19"/>
        </w:numPr>
        <w:ind w:left="1418" w:hanging="284"/>
        <w:rPr>
          <w:rFonts w:ascii="Arial" w:hAnsi="Arial" w:cs="Arial"/>
          <w:sz w:val="24"/>
          <w:szCs w:val="24"/>
        </w:rPr>
      </w:pPr>
      <w:r>
        <w:rPr>
          <w:rFonts w:ascii="Arial" w:hAnsi="Arial" w:cs="Arial"/>
          <w:sz w:val="24"/>
          <w:szCs w:val="24"/>
        </w:rPr>
        <w:t xml:space="preserve">the council has the same </w:t>
      </w:r>
      <w:r w:rsidR="00DE4B52">
        <w:rPr>
          <w:rFonts w:ascii="Arial" w:hAnsi="Arial" w:cs="Arial"/>
          <w:sz w:val="24"/>
          <w:szCs w:val="24"/>
        </w:rPr>
        <w:t xml:space="preserve">number for </w:t>
      </w:r>
      <w:r>
        <w:rPr>
          <w:rFonts w:ascii="Arial" w:hAnsi="Arial" w:cs="Arial"/>
          <w:sz w:val="24"/>
          <w:szCs w:val="24"/>
        </w:rPr>
        <w:t xml:space="preserve">its </w:t>
      </w:r>
      <w:r w:rsidR="008057F8" w:rsidRPr="008057F8">
        <w:rPr>
          <w:rFonts w:ascii="Arial" w:hAnsi="Arial" w:cs="Arial"/>
          <w:sz w:val="24"/>
          <w:szCs w:val="24"/>
        </w:rPr>
        <w:t xml:space="preserve">main telephone number, call centre numbers and helpline numbers </w:t>
      </w:r>
      <w:r w:rsidR="00DE4B52">
        <w:rPr>
          <w:rFonts w:ascii="Arial" w:hAnsi="Arial" w:cs="Arial"/>
          <w:sz w:val="24"/>
          <w:szCs w:val="24"/>
        </w:rPr>
        <w:t>f</w:t>
      </w:r>
      <w:r w:rsidR="008057F8" w:rsidRPr="008057F8">
        <w:rPr>
          <w:rFonts w:ascii="Arial" w:hAnsi="Arial" w:cs="Arial"/>
          <w:sz w:val="24"/>
          <w:szCs w:val="24"/>
        </w:rPr>
        <w:t xml:space="preserve">or Welsh and English callers. </w:t>
      </w:r>
      <w:r>
        <w:rPr>
          <w:rFonts w:ascii="Arial" w:hAnsi="Arial" w:cs="Arial"/>
          <w:sz w:val="24"/>
          <w:szCs w:val="24"/>
        </w:rPr>
        <w:t xml:space="preserve">If a </w:t>
      </w:r>
      <w:r w:rsidR="008057F8" w:rsidRPr="008057F8">
        <w:rPr>
          <w:rFonts w:ascii="Arial" w:hAnsi="Arial" w:cs="Arial"/>
          <w:sz w:val="24"/>
          <w:szCs w:val="24"/>
        </w:rPr>
        <w:t xml:space="preserve">Welsh service is not available callers are advised, in Welsh when such a service will be available. Welsh language callers to the council’s main telephone number </w:t>
      </w:r>
      <w:r w:rsidR="00F76DEA">
        <w:rPr>
          <w:rFonts w:ascii="Arial" w:hAnsi="Arial" w:cs="Arial"/>
          <w:sz w:val="24"/>
          <w:szCs w:val="24"/>
        </w:rPr>
        <w:t>are al</w:t>
      </w:r>
      <w:r w:rsidR="008057F8" w:rsidRPr="008057F8">
        <w:rPr>
          <w:rFonts w:ascii="Arial" w:hAnsi="Arial" w:cs="Arial"/>
          <w:sz w:val="24"/>
          <w:szCs w:val="24"/>
        </w:rPr>
        <w:t>so able to leave a message in Welsh</w:t>
      </w:r>
      <w:r w:rsidR="00DE4B52">
        <w:rPr>
          <w:rFonts w:ascii="Arial" w:hAnsi="Arial" w:cs="Arial"/>
          <w:sz w:val="24"/>
          <w:szCs w:val="24"/>
        </w:rPr>
        <w:t>;</w:t>
      </w:r>
    </w:p>
    <w:p w:rsidR="00DE4B52" w:rsidRPr="00FF4351" w:rsidRDefault="00DD63EA" w:rsidP="00FF4351">
      <w:pPr>
        <w:pStyle w:val="ListParagraph"/>
        <w:numPr>
          <w:ilvl w:val="0"/>
          <w:numId w:val="19"/>
        </w:numPr>
        <w:ind w:left="1418" w:hanging="284"/>
        <w:rPr>
          <w:rFonts w:ascii="Arial" w:hAnsi="Arial" w:cs="Arial"/>
          <w:sz w:val="24"/>
          <w:szCs w:val="24"/>
        </w:rPr>
      </w:pPr>
      <w:r>
        <w:rPr>
          <w:rFonts w:ascii="Arial" w:hAnsi="Arial" w:cs="Arial"/>
          <w:sz w:val="24"/>
          <w:szCs w:val="24"/>
        </w:rPr>
        <w:t xml:space="preserve">Welsh language training for all </w:t>
      </w:r>
      <w:r w:rsidR="008057F8" w:rsidRPr="008057F8">
        <w:rPr>
          <w:rFonts w:ascii="Arial" w:hAnsi="Arial" w:cs="Arial"/>
          <w:sz w:val="24"/>
          <w:szCs w:val="24"/>
        </w:rPr>
        <w:t>front-line staff in reception areas</w:t>
      </w:r>
      <w:r>
        <w:rPr>
          <w:rFonts w:ascii="Arial" w:hAnsi="Arial" w:cs="Arial"/>
          <w:sz w:val="24"/>
          <w:szCs w:val="24"/>
        </w:rPr>
        <w:t xml:space="preserve"> has been provided</w:t>
      </w:r>
      <w:r w:rsidR="000062B6">
        <w:rPr>
          <w:rFonts w:ascii="Arial" w:hAnsi="Arial" w:cs="Arial"/>
          <w:sz w:val="24"/>
          <w:szCs w:val="24"/>
        </w:rPr>
        <w:t xml:space="preserve"> to</w:t>
      </w:r>
      <w:r w:rsidR="00E176E2">
        <w:rPr>
          <w:rFonts w:ascii="Arial" w:hAnsi="Arial" w:cs="Arial"/>
          <w:sz w:val="24"/>
          <w:szCs w:val="24"/>
        </w:rPr>
        <w:t xml:space="preserve"> </w:t>
      </w:r>
      <w:r w:rsidR="007B5F59">
        <w:rPr>
          <w:rFonts w:ascii="Arial" w:hAnsi="Arial" w:cs="Arial"/>
          <w:sz w:val="24"/>
          <w:szCs w:val="24"/>
        </w:rPr>
        <w:t>48</w:t>
      </w:r>
      <w:r w:rsidR="00E176E2">
        <w:rPr>
          <w:rFonts w:ascii="Arial" w:hAnsi="Arial" w:cs="Arial"/>
          <w:sz w:val="24"/>
          <w:szCs w:val="24"/>
        </w:rPr>
        <w:t xml:space="preserve"> </w:t>
      </w:r>
      <w:r w:rsidR="000062B6">
        <w:rPr>
          <w:rFonts w:ascii="Arial" w:hAnsi="Arial" w:cs="Arial"/>
          <w:sz w:val="24"/>
          <w:szCs w:val="24"/>
        </w:rPr>
        <w:t xml:space="preserve">staff </w:t>
      </w:r>
      <w:r w:rsidR="007B5F59">
        <w:rPr>
          <w:rFonts w:ascii="Arial" w:hAnsi="Arial" w:cs="Arial"/>
          <w:sz w:val="24"/>
          <w:szCs w:val="24"/>
        </w:rPr>
        <w:t xml:space="preserve">on 30 and 31 March </w:t>
      </w:r>
      <w:r w:rsidR="00E176E2">
        <w:rPr>
          <w:rFonts w:ascii="Arial" w:hAnsi="Arial" w:cs="Arial"/>
          <w:sz w:val="24"/>
          <w:szCs w:val="24"/>
        </w:rPr>
        <w:t>201</w:t>
      </w:r>
      <w:r w:rsidR="007B5F59">
        <w:rPr>
          <w:rFonts w:ascii="Arial" w:hAnsi="Arial" w:cs="Arial"/>
          <w:sz w:val="24"/>
          <w:szCs w:val="24"/>
        </w:rPr>
        <w:t>6</w:t>
      </w:r>
      <w:r w:rsidR="008057F8" w:rsidRPr="008057F8">
        <w:rPr>
          <w:rFonts w:ascii="Arial" w:hAnsi="Arial" w:cs="Arial"/>
          <w:sz w:val="24"/>
          <w:szCs w:val="24"/>
        </w:rPr>
        <w:t xml:space="preserve">. </w:t>
      </w:r>
      <w:r>
        <w:rPr>
          <w:rFonts w:ascii="Arial" w:hAnsi="Arial" w:cs="Arial"/>
          <w:sz w:val="24"/>
          <w:szCs w:val="24"/>
        </w:rPr>
        <w:t>S</w:t>
      </w:r>
      <w:r w:rsidR="008057F8" w:rsidRPr="008057F8">
        <w:rPr>
          <w:rFonts w:ascii="Arial" w:hAnsi="Arial" w:cs="Arial"/>
          <w:sz w:val="24"/>
          <w:szCs w:val="24"/>
        </w:rPr>
        <w:t>taff tak</w:t>
      </w:r>
      <w:r>
        <w:rPr>
          <w:rFonts w:ascii="Arial" w:hAnsi="Arial" w:cs="Arial"/>
          <w:sz w:val="24"/>
          <w:szCs w:val="24"/>
        </w:rPr>
        <w:t>ing</w:t>
      </w:r>
      <w:r w:rsidR="008057F8" w:rsidRPr="008057F8">
        <w:rPr>
          <w:rFonts w:ascii="Arial" w:hAnsi="Arial" w:cs="Arial"/>
          <w:sz w:val="24"/>
          <w:szCs w:val="24"/>
        </w:rPr>
        <w:t xml:space="preserve"> direct calls have access to resources to help them do this. When telephone numbers are advertised the council </w:t>
      </w:r>
      <w:r w:rsidR="00F76DEA">
        <w:rPr>
          <w:rFonts w:ascii="Arial" w:hAnsi="Arial" w:cs="Arial"/>
          <w:sz w:val="24"/>
          <w:szCs w:val="24"/>
        </w:rPr>
        <w:t xml:space="preserve">aims to </w:t>
      </w:r>
      <w:r w:rsidR="008057F8" w:rsidRPr="008057F8">
        <w:rPr>
          <w:rFonts w:ascii="Arial" w:hAnsi="Arial" w:cs="Arial"/>
          <w:sz w:val="24"/>
          <w:szCs w:val="24"/>
        </w:rPr>
        <w:t xml:space="preserve">ensure </w:t>
      </w:r>
      <w:r w:rsidR="00DE4B52">
        <w:rPr>
          <w:rFonts w:ascii="Arial" w:hAnsi="Arial" w:cs="Arial"/>
          <w:sz w:val="24"/>
          <w:szCs w:val="24"/>
        </w:rPr>
        <w:t xml:space="preserve">it states </w:t>
      </w:r>
      <w:r w:rsidR="008057F8" w:rsidRPr="008057F8">
        <w:rPr>
          <w:rFonts w:ascii="Arial" w:hAnsi="Arial" w:cs="Arial"/>
          <w:sz w:val="24"/>
          <w:szCs w:val="24"/>
        </w:rPr>
        <w:t>calls are welcomed in Welsh and English</w:t>
      </w:r>
      <w:r w:rsidR="000062B6">
        <w:rPr>
          <w:rFonts w:ascii="Arial" w:hAnsi="Arial" w:cs="Arial"/>
          <w:sz w:val="24"/>
          <w:szCs w:val="24"/>
        </w:rPr>
        <w:t>;</w:t>
      </w:r>
    </w:p>
    <w:p w:rsidR="00DE4B52" w:rsidRPr="000062B6" w:rsidRDefault="00DD63EA" w:rsidP="001A4CA2">
      <w:pPr>
        <w:pStyle w:val="ListParagraph"/>
        <w:numPr>
          <w:ilvl w:val="0"/>
          <w:numId w:val="19"/>
        </w:numPr>
        <w:ind w:left="1418" w:hanging="284"/>
        <w:rPr>
          <w:rFonts w:ascii="Arial" w:hAnsi="Arial" w:cs="Arial"/>
          <w:sz w:val="24"/>
          <w:szCs w:val="24"/>
        </w:rPr>
      </w:pPr>
      <w:r>
        <w:rPr>
          <w:rFonts w:ascii="Arial" w:hAnsi="Arial" w:cs="Arial"/>
          <w:sz w:val="24"/>
          <w:szCs w:val="24"/>
        </w:rPr>
        <w:t xml:space="preserve">attendees at meetings are asked </w:t>
      </w:r>
      <w:r w:rsidR="00DE4B52">
        <w:rPr>
          <w:rFonts w:ascii="Arial" w:hAnsi="Arial" w:cs="Arial"/>
          <w:sz w:val="24"/>
          <w:szCs w:val="24"/>
        </w:rPr>
        <w:t xml:space="preserve">whether </w:t>
      </w:r>
      <w:r w:rsidR="008057F8" w:rsidRPr="00DE4B52">
        <w:rPr>
          <w:rFonts w:ascii="Arial" w:hAnsi="Arial" w:cs="Arial"/>
          <w:sz w:val="24"/>
          <w:szCs w:val="24"/>
        </w:rPr>
        <w:t xml:space="preserve">they would like the meeting to be conducted in Welsh and, if so, either </w:t>
      </w:r>
      <w:r>
        <w:rPr>
          <w:rFonts w:ascii="Arial" w:hAnsi="Arial" w:cs="Arial"/>
          <w:sz w:val="24"/>
          <w:szCs w:val="24"/>
        </w:rPr>
        <w:t xml:space="preserve">simultaneous translation is arranged or, </w:t>
      </w:r>
      <w:r w:rsidR="008057F8" w:rsidRPr="00DE4B52">
        <w:rPr>
          <w:rFonts w:ascii="Arial" w:hAnsi="Arial" w:cs="Arial"/>
          <w:sz w:val="24"/>
          <w:szCs w:val="24"/>
        </w:rPr>
        <w:t xml:space="preserve">the meeting </w:t>
      </w:r>
      <w:r>
        <w:rPr>
          <w:rFonts w:ascii="Arial" w:hAnsi="Arial" w:cs="Arial"/>
          <w:sz w:val="24"/>
          <w:szCs w:val="24"/>
        </w:rPr>
        <w:t xml:space="preserve">may be </w:t>
      </w:r>
      <w:r w:rsidRPr="007137D2">
        <w:rPr>
          <w:rFonts w:ascii="Arial" w:hAnsi="Arial" w:cs="Arial"/>
          <w:sz w:val="24"/>
          <w:szCs w:val="24"/>
        </w:rPr>
        <w:t xml:space="preserve">conducted in </w:t>
      </w:r>
      <w:r w:rsidR="008057F8" w:rsidRPr="007137D2">
        <w:rPr>
          <w:rFonts w:ascii="Arial" w:hAnsi="Arial" w:cs="Arial"/>
          <w:sz w:val="24"/>
          <w:szCs w:val="24"/>
        </w:rPr>
        <w:t>Welsh</w:t>
      </w:r>
      <w:r w:rsidRPr="007137D2">
        <w:rPr>
          <w:rFonts w:ascii="Arial" w:hAnsi="Arial" w:cs="Arial"/>
          <w:sz w:val="24"/>
          <w:szCs w:val="24"/>
        </w:rPr>
        <w:t xml:space="preserve"> if </w:t>
      </w:r>
      <w:r w:rsidR="007137D2">
        <w:rPr>
          <w:rFonts w:ascii="Arial" w:hAnsi="Arial" w:cs="Arial"/>
          <w:sz w:val="24"/>
          <w:szCs w:val="24"/>
        </w:rPr>
        <w:t>the employee is a Welsh speaker</w:t>
      </w:r>
      <w:r w:rsidR="00DE4B52" w:rsidRPr="007137D2">
        <w:rPr>
          <w:rFonts w:ascii="Arial" w:hAnsi="Arial" w:cs="Arial"/>
          <w:sz w:val="24"/>
          <w:szCs w:val="24"/>
        </w:rPr>
        <w:t>;</w:t>
      </w:r>
    </w:p>
    <w:p w:rsidR="00B94D84" w:rsidRPr="00846990" w:rsidRDefault="00B94D84" w:rsidP="00B94D84">
      <w:pPr>
        <w:pStyle w:val="ListParagraph"/>
        <w:numPr>
          <w:ilvl w:val="0"/>
          <w:numId w:val="19"/>
        </w:numPr>
        <w:ind w:left="1418" w:hanging="284"/>
        <w:rPr>
          <w:rFonts w:ascii="Arial" w:hAnsi="Arial" w:cs="Arial"/>
          <w:sz w:val="24"/>
          <w:szCs w:val="24"/>
        </w:rPr>
      </w:pPr>
      <w:r w:rsidRPr="00846990">
        <w:rPr>
          <w:rFonts w:ascii="Arial" w:hAnsi="Arial" w:cs="Arial"/>
          <w:sz w:val="24"/>
          <w:szCs w:val="24"/>
        </w:rPr>
        <w:t>the council sends bilingual invitations to public meetings and to those that we fund by fifty per cent. Anyone presenting at the meeting will be asked if they wish to use Welsh as well as attendees being told that they are welcome to use the Welsh language if we are advised in advance of the meeting;</w:t>
      </w:r>
    </w:p>
    <w:p w:rsidR="007C1CAA" w:rsidRPr="000062B6" w:rsidRDefault="00DD63EA" w:rsidP="001A4CA2">
      <w:pPr>
        <w:pStyle w:val="ListParagraph"/>
        <w:numPr>
          <w:ilvl w:val="0"/>
          <w:numId w:val="19"/>
        </w:numPr>
        <w:ind w:left="1418" w:hanging="284"/>
        <w:rPr>
          <w:rFonts w:ascii="Arial" w:hAnsi="Arial" w:cs="Arial"/>
          <w:sz w:val="24"/>
          <w:szCs w:val="24"/>
        </w:rPr>
      </w:pPr>
      <w:r>
        <w:rPr>
          <w:rFonts w:ascii="Arial" w:hAnsi="Arial" w:cs="Arial"/>
          <w:sz w:val="24"/>
          <w:szCs w:val="24"/>
        </w:rPr>
        <w:t xml:space="preserve">the council assesses </w:t>
      </w:r>
      <w:r w:rsidR="00FC0025">
        <w:rPr>
          <w:rFonts w:ascii="Arial" w:hAnsi="Arial" w:cs="Arial"/>
          <w:sz w:val="24"/>
          <w:szCs w:val="24"/>
        </w:rPr>
        <w:t xml:space="preserve">the need for </w:t>
      </w:r>
      <w:r w:rsidR="008057F8" w:rsidRPr="00FC0025">
        <w:rPr>
          <w:rFonts w:ascii="Arial" w:hAnsi="Arial" w:cs="Arial"/>
          <w:sz w:val="24"/>
          <w:szCs w:val="24"/>
        </w:rPr>
        <w:t>education course</w:t>
      </w:r>
      <w:r w:rsidR="00FC0025">
        <w:rPr>
          <w:rFonts w:ascii="Arial" w:hAnsi="Arial" w:cs="Arial"/>
          <w:sz w:val="24"/>
          <w:szCs w:val="24"/>
        </w:rPr>
        <w:t>s</w:t>
      </w:r>
      <w:r w:rsidR="008057F8" w:rsidRPr="00FC0025">
        <w:rPr>
          <w:rFonts w:ascii="Arial" w:hAnsi="Arial" w:cs="Arial"/>
          <w:sz w:val="24"/>
          <w:szCs w:val="24"/>
        </w:rPr>
        <w:t xml:space="preserve"> open to the public </w:t>
      </w:r>
      <w:r w:rsidR="00FC0025">
        <w:rPr>
          <w:rFonts w:ascii="Arial" w:hAnsi="Arial" w:cs="Arial"/>
          <w:sz w:val="24"/>
          <w:szCs w:val="24"/>
        </w:rPr>
        <w:t xml:space="preserve">to be provided </w:t>
      </w:r>
      <w:r w:rsidR="008057F8" w:rsidRPr="00FC0025">
        <w:rPr>
          <w:rFonts w:ascii="Arial" w:hAnsi="Arial" w:cs="Arial"/>
          <w:sz w:val="24"/>
          <w:szCs w:val="24"/>
        </w:rPr>
        <w:t>in Welsh</w:t>
      </w:r>
      <w:r w:rsidR="004578F0">
        <w:rPr>
          <w:rFonts w:ascii="Arial" w:hAnsi="Arial" w:cs="Arial"/>
          <w:sz w:val="24"/>
          <w:szCs w:val="24"/>
        </w:rPr>
        <w:t>;</w:t>
      </w:r>
      <w:r w:rsidR="008057F8" w:rsidRPr="00FC0025">
        <w:rPr>
          <w:rFonts w:ascii="Arial" w:hAnsi="Arial" w:cs="Arial"/>
          <w:sz w:val="24"/>
          <w:szCs w:val="24"/>
        </w:rPr>
        <w:t xml:space="preserve"> </w:t>
      </w:r>
    </w:p>
    <w:p w:rsidR="007C1CAA" w:rsidRPr="000062B6" w:rsidRDefault="007C1CAA" w:rsidP="001A4CA2">
      <w:pPr>
        <w:pStyle w:val="ListParagraph"/>
        <w:numPr>
          <w:ilvl w:val="0"/>
          <w:numId w:val="19"/>
        </w:numPr>
        <w:ind w:left="1418" w:hanging="284"/>
        <w:rPr>
          <w:rFonts w:ascii="Arial" w:hAnsi="Arial" w:cs="Arial"/>
          <w:sz w:val="24"/>
          <w:szCs w:val="24"/>
        </w:rPr>
      </w:pPr>
      <w:r>
        <w:rPr>
          <w:rFonts w:ascii="Arial" w:hAnsi="Arial" w:cs="Arial"/>
          <w:sz w:val="24"/>
          <w:szCs w:val="24"/>
        </w:rPr>
        <w:t>bilingual p</w:t>
      </w:r>
      <w:r w:rsidR="008057F8" w:rsidRPr="007C1CAA">
        <w:rPr>
          <w:rFonts w:ascii="Arial" w:hAnsi="Arial" w:cs="Arial"/>
          <w:sz w:val="24"/>
          <w:szCs w:val="24"/>
        </w:rPr>
        <w:t>ublic-facing marketing, advertising and publicity materials</w:t>
      </w:r>
      <w:r w:rsidR="00DD63EA">
        <w:rPr>
          <w:rFonts w:ascii="Arial" w:hAnsi="Arial" w:cs="Arial"/>
          <w:sz w:val="24"/>
          <w:szCs w:val="24"/>
        </w:rPr>
        <w:t xml:space="preserve"> are produced;</w:t>
      </w:r>
    </w:p>
    <w:p w:rsidR="008057F8" w:rsidRDefault="007C1CAA" w:rsidP="001A4CA2">
      <w:pPr>
        <w:pStyle w:val="ListParagraph"/>
        <w:numPr>
          <w:ilvl w:val="0"/>
          <w:numId w:val="19"/>
        </w:numPr>
        <w:ind w:left="1418" w:hanging="284"/>
        <w:rPr>
          <w:rFonts w:ascii="Arial" w:hAnsi="Arial" w:cs="Arial"/>
          <w:sz w:val="24"/>
          <w:szCs w:val="24"/>
        </w:rPr>
      </w:pPr>
      <w:r>
        <w:rPr>
          <w:rFonts w:ascii="Arial" w:hAnsi="Arial" w:cs="Arial"/>
          <w:sz w:val="24"/>
          <w:szCs w:val="24"/>
        </w:rPr>
        <w:t xml:space="preserve">bilingual </w:t>
      </w:r>
      <w:r w:rsidR="008057F8" w:rsidRPr="007C1CAA">
        <w:rPr>
          <w:rFonts w:ascii="Arial" w:hAnsi="Arial" w:cs="Arial"/>
          <w:sz w:val="24"/>
          <w:szCs w:val="24"/>
        </w:rPr>
        <w:t>public-facing policies, strategies, consultation papers and brochures</w:t>
      </w:r>
      <w:r w:rsidR="00BA3A57">
        <w:rPr>
          <w:rFonts w:ascii="Arial" w:hAnsi="Arial" w:cs="Arial"/>
          <w:sz w:val="24"/>
          <w:szCs w:val="24"/>
        </w:rPr>
        <w:t xml:space="preserve"> are produced</w:t>
      </w:r>
      <w:r w:rsidR="008057F8" w:rsidRPr="007C1CAA">
        <w:rPr>
          <w:rFonts w:ascii="Arial" w:hAnsi="Arial" w:cs="Arial"/>
          <w:sz w:val="24"/>
          <w:szCs w:val="24"/>
        </w:rPr>
        <w:t xml:space="preserve"> </w:t>
      </w:r>
      <w:r>
        <w:rPr>
          <w:rFonts w:ascii="Arial" w:hAnsi="Arial" w:cs="Arial"/>
          <w:sz w:val="24"/>
          <w:szCs w:val="24"/>
        </w:rPr>
        <w:t xml:space="preserve">and </w:t>
      </w:r>
      <w:r w:rsidR="00BA3A57">
        <w:rPr>
          <w:rFonts w:ascii="Arial" w:hAnsi="Arial" w:cs="Arial"/>
          <w:sz w:val="24"/>
          <w:szCs w:val="24"/>
        </w:rPr>
        <w:t xml:space="preserve">we </w:t>
      </w:r>
      <w:r w:rsidR="008057F8" w:rsidRPr="007C1CAA">
        <w:rPr>
          <w:rFonts w:ascii="Arial" w:hAnsi="Arial" w:cs="Arial"/>
          <w:sz w:val="24"/>
          <w:szCs w:val="24"/>
        </w:rPr>
        <w:t>ensur</w:t>
      </w:r>
      <w:r w:rsidR="00BA3A57">
        <w:rPr>
          <w:rFonts w:ascii="Arial" w:hAnsi="Arial" w:cs="Arial"/>
          <w:sz w:val="24"/>
          <w:szCs w:val="24"/>
        </w:rPr>
        <w:t>e</w:t>
      </w:r>
      <w:r>
        <w:rPr>
          <w:rFonts w:ascii="Arial" w:hAnsi="Arial" w:cs="Arial"/>
          <w:sz w:val="24"/>
          <w:szCs w:val="24"/>
        </w:rPr>
        <w:t xml:space="preserve"> </w:t>
      </w:r>
      <w:r w:rsidR="008057F8" w:rsidRPr="007C1CAA">
        <w:rPr>
          <w:rFonts w:ascii="Arial" w:hAnsi="Arial" w:cs="Arial"/>
          <w:sz w:val="24"/>
          <w:szCs w:val="24"/>
        </w:rPr>
        <w:t>that any press statements issued by the communications team are bilingual</w:t>
      </w:r>
      <w:r w:rsidR="000062B6">
        <w:rPr>
          <w:rFonts w:ascii="Arial" w:hAnsi="Arial" w:cs="Arial"/>
          <w:sz w:val="24"/>
          <w:szCs w:val="24"/>
        </w:rPr>
        <w:t xml:space="preserve"> unless the media outlet has selected one language only and we have recorded this</w:t>
      </w:r>
      <w:r>
        <w:rPr>
          <w:rFonts w:ascii="Arial" w:hAnsi="Arial" w:cs="Arial"/>
          <w:sz w:val="24"/>
          <w:szCs w:val="24"/>
        </w:rPr>
        <w:t>;</w:t>
      </w:r>
      <w:r w:rsidR="008057F8" w:rsidRPr="007C1CAA">
        <w:rPr>
          <w:rFonts w:ascii="Arial" w:hAnsi="Arial" w:cs="Arial"/>
          <w:sz w:val="24"/>
          <w:szCs w:val="24"/>
        </w:rPr>
        <w:t xml:space="preserve">  </w:t>
      </w:r>
    </w:p>
    <w:p w:rsidR="007C1CAA" w:rsidRPr="00FF4351" w:rsidRDefault="007C1CAA" w:rsidP="00FF4351">
      <w:pPr>
        <w:pStyle w:val="ListParagraph"/>
        <w:numPr>
          <w:ilvl w:val="0"/>
          <w:numId w:val="19"/>
        </w:numPr>
        <w:ind w:left="1418" w:hanging="284"/>
        <w:rPr>
          <w:rFonts w:ascii="Arial" w:hAnsi="Arial" w:cs="Arial"/>
          <w:sz w:val="24"/>
          <w:szCs w:val="24"/>
        </w:rPr>
      </w:pPr>
      <w:r>
        <w:rPr>
          <w:rFonts w:ascii="Arial" w:hAnsi="Arial" w:cs="Arial"/>
          <w:sz w:val="24"/>
          <w:szCs w:val="24"/>
        </w:rPr>
        <w:t xml:space="preserve">Welsh social media </w:t>
      </w:r>
      <w:r w:rsidR="000062B6">
        <w:rPr>
          <w:rFonts w:ascii="Arial" w:hAnsi="Arial" w:cs="Arial"/>
          <w:sz w:val="24"/>
          <w:szCs w:val="24"/>
        </w:rPr>
        <w:t xml:space="preserve">messages </w:t>
      </w:r>
      <w:r w:rsidR="00BA3A57">
        <w:rPr>
          <w:rFonts w:ascii="Arial" w:hAnsi="Arial" w:cs="Arial"/>
          <w:sz w:val="24"/>
          <w:szCs w:val="24"/>
        </w:rPr>
        <w:t xml:space="preserve">are responded to </w:t>
      </w:r>
      <w:r w:rsidR="008057F8" w:rsidRPr="007C1CAA">
        <w:rPr>
          <w:rFonts w:ascii="Arial" w:hAnsi="Arial" w:cs="Arial"/>
          <w:sz w:val="24"/>
          <w:szCs w:val="24"/>
        </w:rPr>
        <w:t>in Welsh</w:t>
      </w:r>
      <w:r>
        <w:rPr>
          <w:rFonts w:ascii="Arial" w:hAnsi="Arial" w:cs="Arial"/>
          <w:sz w:val="24"/>
          <w:szCs w:val="24"/>
        </w:rPr>
        <w:t>;</w:t>
      </w:r>
    </w:p>
    <w:p w:rsidR="00BA3A57" w:rsidRPr="00FF4351" w:rsidRDefault="00E176E2" w:rsidP="001A4CA2">
      <w:pPr>
        <w:pStyle w:val="ListParagraph"/>
        <w:numPr>
          <w:ilvl w:val="0"/>
          <w:numId w:val="19"/>
        </w:numPr>
        <w:ind w:left="1418" w:hanging="284"/>
        <w:rPr>
          <w:rFonts w:ascii="Arial" w:hAnsi="Arial" w:cs="Arial"/>
          <w:sz w:val="24"/>
          <w:szCs w:val="24"/>
        </w:rPr>
      </w:pPr>
      <w:r>
        <w:rPr>
          <w:rFonts w:ascii="Arial" w:hAnsi="Arial" w:cs="Arial"/>
          <w:sz w:val="24"/>
          <w:szCs w:val="24"/>
        </w:rPr>
        <w:t xml:space="preserve">when </w:t>
      </w:r>
      <w:r w:rsidR="008057F8" w:rsidRPr="00FF4351">
        <w:rPr>
          <w:rFonts w:ascii="Arial" w:hAnsi="Arial" w:cs="Arial"/>
          <w:sz w:val="24"/>
          <w:szCs w:val="24"/>
        </w:rPr>
        <w:t>street, place and direction sign</w:t>
      </w:r>
      <w:r>
        <w:rPr>
          <w:rFonts w:ascii="Arial" w:hAnsi="Arial" w:cs="Arial"/>
          <w:sz w:val="24"/>
          <w:szCs w:val="24"/>
        </w:rPr>
        <w:t xml:space="preserve">s are </w:t>
      </w:r>
      <w:r w:rsidR="00BA3A57" w:rsidRPr="00FF4351">
        <w:rPr>
          <w:rFonts w:ascii="Arial" w:hAnsi="Arial" w:cs="Arial"/>
          <w:sz w:val="24"/>
          <w:szCs w:val="24"/>
        </w:rPr>
        <w:t>replac</w:t>
      </w:r>
      <w:r>
        <w:rPr>
          <w:rFonts w:ascii="Arial" w:hAnsi="Arial" w:cs="Arial"/>
          <w:sz w:val="24"/>
          <w:szCs w:val="24"/>
        </w:rPr>
        <w:t xml:space="preserve">ed </w:t>
      </w:r>
      <w:r w:rsidR="006C755D">
        <w:rPr>
          <w:rFonts w:ascii="Arial" w:hAnsi="Arial" w:cs="Arial"/>
          <w:sz w:val="24"/>
          <w:szCs w:val="24"/>
        </w:rPr>
        <w:t xml:space="preserve">following </w:t>
      </w:r>
      <w:r>
        <w:rPr>
          <w:rFonts w:ascii="Arial" w:hAnsi="Arial" w:cs="Arial"/>
          <w:sz w:val="24"/>
          <w:szCs w:val="24"/>
        </w:rPr>
        <w:t xml:space="preserve">damage or normal wear and tear, they are replaced </w:t>
      </w:r>
      <w:r w:rsidR="00BA3A57" w:rsidRPr="00FF4351">
        <w:rPr>
          <w:rFonts w:ascii="Arial" w:hAnsi="Arial" w:cs="Arial"/>
          <w:sz w:val="24"/>
          <w:szCs w:val="24"/>
        </w:rPr>
        <w:t xml:space="preserve">with </w:t>
      </w:r>
      <w:r w:rsidR="008057F8" w:rsidRPr="00FF4351">
        <w:rPr>
          <w:rFonts w:ascii="Arial" w:hAnsi="Arial" w:cs="Arial"/>
          <w:sz w:val="24"/>
          <w:szCs w:val="24"/>
        </w:rPr>
        <w:t>bilingual sign</w:t>
      </w:r>
      <w:r w:rsidR="006C755D">
        <w:rPr>
          <w:rFonts w:ascii="Arial" w:hAnsi="Arial" w:cs="Arial"/>
          <w:sz w:val="24"/>
          <w:szCs w:val="24"/>
        </w:rPr>
        <w:t>s</w:t>
      </w:r>
      <w:r>
        <w:rPr>
          <w:rFonts w:ascii="Arial" w:hAnsi="Arial" w:cs="Arial"/>
          <w:sz w:val="24"/>
          <w:szCs w:val="24"/>
        </w:rPr>
        <w:t xml:space="preserve"> with the </w:t>
      </w:r>
      <w:r w:rsidR="008057F8" w:rsidRPr="00FF4351">
        <w:rPr>
          <w:rFonts w:ascii="Arial" w:hAnsi="Arial" w:cs="Arial"/>
          <w:sz w:val="24"/>
          <w:szCs w:val="24"/>
        </w:rPr>
        <w:t xml:space="preserve">Welsh text </w:t>
      </w:r>
      <w:r w:rsidR="00BA3A57" w:rsidRPr="00FF4351">
        <w:rPr>
          <w:rFonts w:ascii="Arial" w:hAnsi="Arial" w:cs="Arial"/>
          <w:sz w:val="24"/>
          <w:szCs w:val="24"/>
        </w:rPr>
        <w:t>p</w:t>
      </w:r>
      <w:r w:rsidR="008057F8" w:rsidRPr="00FF4351">
        <w:rPr>
          <w:rFonts w:ascii="Arial" w:hAnsi="Arial" w:cs="Arial"/>
          <w:sz w:val="24"/>
          <w:szCs w:val="24"/>
        </w:rPr>
        <w:t>os</w:t>
      </w:r>
      <w:r w:rsidR="007C1CAA" w:rsidRPr="00FF4351">
        <w:rPr>
          <w:rFonts w:ascii="Arial" w:hAnsi="Arial" w:cs="Arial"/>
          <w:sz w:val="24"/>
          <w:szCs w:val="24"/>
        </w:rPr>
        <w:t>itioned so as to be read first;</w:t>
      </w:r>
    </w:p>
    <w:p w:rsidR="00BA3A57" w:rsidRPr="000062B6" w:rsidRDefault="007C1CAA" w:rsidP="001A4CA2">
      <w:pPr>
        <w:pStyle w:val="ListParagraph"/>
        <w:numPr>
          <w:ilvl w:val="0"/>
          <w:numId w:val="19"/>
        </w:numPr>
        <w:ind w:left="1418" w:hanging="284"/>
        <w:rPr>
          <w:rFonts w:ascii="Arial" w:hAnsi="Arial" w:cs="Arial"/>
          <w:sz w:val="24"/>
          <w:szCs w:val="24"/>
        </w:rPr>
      </w:pPr>
      <w:r>
        <w:rPr>
          <w:rFonts w:ascii="Arial" w:hAnsi="Arial" w:cs="Arial"/>
          <w:sz w:val="24"/>
          <w:szCs w:val="24"/>
        </w:rPr>
        <w:t>bilingual o</w:t>
      </w:r>
      <w:r w:rsidR="008057F8" w:rsidRPr="007C1CAA">
        <w:rPr>
          <w:rFonts w:ascii="Arial" w:hAnsi="Arial" w:cs="Arial"/>
          <w:sz w:val="24"/>
          <w:szCs w:val="24"/>
        </w:rPr>
        <w:t>fficial notices</w:t>
      </w:r>
      <w:r w:rsidR="00BA3A57">
        <w:rPr>
          <w:rFonts w:ascii="Arial" w:hAnsi="Arial" w:cs="Arial"/>
          <w:sz w:val="24"/>
          <w:szCs w:val="24"/>
        </w:rPr>
        <w:t xml:space="preserve"> are produced</w:t>
      </w:r>
      <w:r>
        <w:rPr>
          <w:rFonts w:ascii="Arial" w:hAnsi="Arial" w:cs="Arial"/>
          <w:sz w:val="24"/>
          <w:szCs w:val="24"/>
        </w:rPr>
        <w:t>;</w:t>
      </w:r>
      <w:r w:rsidR="008057F8" w:rsidRPr="007C1CAA">
        <w:rPr>
          <w:rFonts w:ascii="Arial" w:hAnsi="Arial" w:cs="Arial"/>
          <w:sz w:val="24"/>
          <w:szCs w:val="24"/>
        </w:rPr>
        <w:t xml:space="preserve"> </w:t>
      </w:r>
    </w:p>
    <w:p w:rsidR="007C1CAA" w:rsidRPr="00FF4351" w:rsidRDefault="007C1CAA" w:rsidP="00FF4351">
      <w:pPr>
        <w:pStyle w:val="ListParagraph"/>
        <w:numPr>
          <w:ilvl w:val="0"/>
          <w:numId w:val="19"/>
        </w:numPr>
        <w:ind w:left="1418" w:hanging="284"/>
        <w:rPr>
          <w:rFonts w:ascii="Arial" w:hAnsi="Arial" w:cs="Arial"/>
          <w:sz w:val="24"/>
          <w:szCs w:val="24"/>
        </w:rPr>
      </w:pPr>
      <w:r>
        <w:rPr>
          <w:rFonts w:ascii="Arial" w:hAnsi="Arial" w:cs="Arial"/>
          <w:sz w:val="24"/>
          <w:szCs w:val="24"/>
        </w:rPr>
        <w:t>reception s</w:t>
      </w:r>
      <w:r w:rsidR="008057F8" w:rsidRPr="007C1CAA">
        <w:rPr>
          <w:rFonts w:ascii="Arial" w:hAnsi="Arial" w:cs="Arial"/>
          <w:sz w:val="24"/>
          <w:szCs w:val="24"/>
        </w:rPr>
        <w:t>taff who are able to speak Welsh wear lanyards to identify themselves as Welsh speaker</w:t>
      </w:r>
      <w:r>
        <w:rPr>
          <w:rFonts w:ascii="Arial" w:hAnsi="Arial" w:cs="Arial"/>
          <w:sz w:val="24"/>
          <w:szCs w:val="24"/>
        </w:rPr>
        <w:t>s. Reception s</w:t>
      </w:r>
      <w:r w:rsidR="008057F8" w:rsidRPr="007C1CAA">
        <w:rPr>
          <w:rFonts w:ascii="Arial" w:hAnsi="Arial" w:cs="Arial"/>
          <w:sz w:val="24"/>
          <w:szCs w:val="24"/>
        </w:rPr>
        <w:t xml:space="preserve">taff who are learning </w:t>
      </w:r>
      <w:r w:rsidR="008057F8" w:rsidRPr="007C1CAA">
        <w:rPr>
          <w:rFonts w:ascii="Arial" w:hAnsi="Arial" w:cs="Arial"/>
          <w:sz w:val="24"/>
          <w:szCs w:val="24"/>
        </w:rPr>
        <w:lastRenderedPageBreak/>
        <w:t xml:space="preserve">Welsh </w:t>
      </w:r>
      <w:r w:rsidR="00BA3A57">
        <w:rPr>
          <w:rFonts w:ascii="Arial" w:hAnsi="Arial" w:cs="Arial"/>
          <w:sz w:val="24"/>
          <w:szCs w:val="24"/>
        </w:rPr>
        <w:t xml:space="preserve">are encouraged to </w:t>
      </w:r>
      <w:r w:rsidR="008057F8" w:rsidRPr="007C1CAA">
        <w:rPr>
          <w:rFonts w:ascii="Arial" w:hAnsi="Arial" w:cs="Arial"/>
          <w:sz w:val="24"/>
          <w:szCs w:val="24"/>
        </w:rPr>
        <w:t>wear lanyards to identify themselves as learners</w:t>
      </w:r>
      <w:r w:rsidR="00BA3A57">
        <w:rPr>
          <w:rFonts w:ascii="Arial" w:hAnsi="Arial" w:cs="Arial"/>
          <w:sz w:val="24"/>
          <w:szCs w:val="24"/>
        </w:rPr>
        <w:t>;</w:t>
      </w:r>
    </w:p>
    <w:p w:rsidR="00F45E4A" w:rsidRPr="005D0A49" w:rsidRDefault="00F45E4A" w:rsidP="001A4CA2">
      <w:pPr>
        <w:pStyle w:val="ListParagraph"/>
        <w:numPr>
          <w:ilvl w:val="0"/>
          <w:numId w:val="19"/>
        </w:numPr>
        <w:ind w:left="1418" w:hanging="284"/>
        <w:rPr>
          <w:rFonts w:ascii="Arial" w:hAnsi="Arial" w:cs="Arial"/>
          <w:sz w:val="24"/>
          <w:szCs w:val="24"/>
        </w:rPr>
      </w:pPr>
      <w:r>
        <w:rPr>
          <w:rFonts w:ascii="Arial" w:hAnsi="Arial" w:cs="Arial"/>
          <w:sz w:val="24"/>
          <w:szCs w:val="24"/>
        </w:rPr>
        <w:t xml:space="preserve">any </w:t>
      </w:r>
      <w:r w:rsidR="007C1CAA">
        <w:rPr>
          <w:rFonts w:ascii="Arial" w:hAnsi="Arial" w:cs="Arial"/>
          <w:sz w:val="24"/>
          <w:szCs w:val="24"/>
        </w:rPr>
        <w:t xml:space="preserve">audio </w:t>
      </w:r>
      <w:r w:rsidR="008057F8" w:rsidRPr="007C1CAA">
        <w:rPr>
          <w:rFonts w:ascii="Arial" w:hAnsi="Arial" w:cs="Arial"/>
          <w:sz w:val="24"/>
          <w:szCs w:val="24"/>
        </w:rPr>
        <w:t xml:space="preserve">announcements </w:t>
      </w:r>
      <w:r w:rsidR="00BA3A57">
        <w:rPr>
          <w:rFonts w:ascii="Arial" w:hAnsi="Arial" w:cs="Arial"/>
          <w:sz w:val="24"/>
          <w:szCs w:val="24"/>
        </w:rPr>
        <w:t xml:space="preserve">we make are </w:t>
      </w:r>
      <w:r w:rsidR="008057F8" w:rsidRPr="007C1CAA">
        <w:rPr>
          <w:rFonts w:ascii="Arial" w:hAnsi="Arial" w:cs="Arial"/>
          <w:sz w:val="24"/>
          <w:szCs w:val="24"/>
        </w:rPr>
        <w:t>bilingual with Welsh coming first</w:t>
      </w:r>
      <w:r w:rsidR="007C1CAA">
        <w:rPr>
          <w:rFonts w:ascii="Arial" w:hAnsi="Arial" w:cs="Arial"/>
          <w:sz w:val="24"/>
          <w:szCs w:val="24"/>
        </w:rPr>
        <w:t>;</w:t>
      </w:r>
    </w:p>
    <w:p w:rsidR="00F45E4A" w:rsidRPr="005D0A49" w:rsidRDefault="00F45E4A" w:rsidP="001A4CA2">
      <w:pPr>
        <w:pStyle w:val="ListParagraph"/>
        <w:numPr>
          <w:ilvl w:val="0"/>
          <w:numId w:val="19"/>
        </w:numPr>
        <w:ind w:left="1418" w:hanging="284"/>
        <w:rPr>
          <w:rFonts w:ascii="Arial" w:hAnsi="Arial" w:cs="Arial"/>
          <w:sz w:val="24"/>
          <w:szCs w:val="24"/>
        </w:rPr>
      </w:pPr>
      <w:r>
        <w:rPr>
          <w:rFonts w:ascii="Arial" w:hAnsi="Arial" w:cs="Arial"/>
          <w:sz w:val="24"/>
          <w:szCs w:val="24"/>
        </w:rPr>
        <w:t xml:space="preserve">grant applications (and the process) </w:t>
      </w:r>
      <w:r w:rsidR="00BA3A57">
        <w:rPr>
          <w:rFonts w:ascii="Arial" w:hAnsi="Arial" w:cs="Arial"/>
          <w:sz w:val="24"/>
          <w:szCs w:val="24"/>
        </w:rPr>
        <w:t xml:space="preserve">may be made </w:t>
      </w:r>
      <w:r>
        <w:rPr>
          <w:rFonts w:ascii="Arial" w:hAnsi="Arial" w:cs="Arial"/>
          <w:sz w:val="24"/>
          <w:szCs w:val="24"/>
        </w:rPr>
        <w:t>in Welsh;</w:t>
      </w:r>
    </w:p>
    <w:p w:rsidR="004D6BD6" w:rsidRDefault="008057F8" w:rsidP="001A4CA2">
      <w:pPr>
        <w:pStyle w:val="ListParagraph"/>
        <w:numPr>
          <w:ilvl w:val="0"/>
          <w:numId w:val="19"/>
        </w:numPr>
        <w:ind w:left="1418" w:hanging="284"/>
        <w:rPr>
          <w:rFonts w:ascii="Arial" w:hAnsi="Arial" w:cs="Arial"/>
          <w:sz w:val="24"/>
          <w:szCs w:val="24"/>
        </w:rPr>
      </w:pPr>
      <w:r w:rsidRPr="00BA3A57">
        <w:rPr>
          <w:rFonts w:ascii="Arial" w:hAnsi="Arial" w:cs="Arial"/>
          <w:sz w:val="24"/>
          <w:szCs w:val="24"/>
        </w:rPr>
        <w:t xml:space="preserve">tenders and associated interviews </w:t>
      </w:r>
      <w:r w:rsidR="00BA3A57" w:rsidRPr="00BA3A57">
        <w:rPr>
          <w:rFonts w:ascii="Arial" w:hAnsi="Arial" w:cs="Arial"/>
          <w:sz w:val="24"/>
          <w:szCs w:val="24"/>
        </w:rPr>
        <w:t>may be made/held in Welsh</w:t>
      </w:r>
      <w:r w:rsidR="005D0A49">
        <w:rPr>
          <w:rFonts w:ascii="Arial" w:hAnsi="Arial" w:cs="Arial"/>
          <w:sz w:val="24"/>
          <w:szCs w:val="24"/>
        </w:rPr>
        <w:t>.</w:t>
      </w:r>
    </w:p>
    <w:p w:rsidR="00BA3A57" w:rsidRPr="00BA3A57" w:rsidRDefault="00BA3A57" w:rsidP="00BA3A57">
      <w:pPr>
        <w:pStyle w:val="ListParagraph"/>
        <w:ind w:left="1145"/>
        <w:rPr>
          <w:rFonts w:ascii="Arial" w:hAnsi="Arial" w:cs="Arial"/>
          <w:sz w:val="24"/>
          <w:szCs w:val="24"/>
        </w:rPr>
      </w:pPr>
    </w:p>
    <w:p w:rsidR="000A4E73" w:rsidRDefault="005D0A49" w:rsidP="001A4CA2">
      <w:pPr>
        <w:pStyle w:val="ListParagraph"/>
        <w:numPr>
          <w:ilvl w:val="0"/>
          <w:numId w:val="16"/>
        </w:numPr>
        <w:rPr>
          <w:rFonts w:ascii="Arial" w:hAnsi="Arial" w:cs="Arial"/>
          <w:b/>
          <w:sz w:val="24"/>
          <w:szCs w:val="24"/>
        </w:rPr>
      </w:pPr>
      <w:r>
        <w:rPr>
          <w:rFonts w:ascii="Arial" w:hAnsi="Arial" w:cs="Arial"/>
          <w:b/>
          <w:sz w:val="24"/>
          <w:szCs w:val="24"/>
        </w:rPr>
        <w:t>Policy Making s</w:t>
      </w:r>
      <w:r w:rsidR="00F45E4A">
        <w:rPr>
          <w:rFonts w:ascii="Arial" w:hAnsi="Arial" w:cs="Arial"/>
          <w:b/>
          <w:sz w:val="24"/>
          <w:szCs w:val="24"/>
        </w:rPr>
        <w:t>tandards</w:t>
      </w:r>
      <w:r w:rsidR="00F45E4A" w:rsidRPr="00F45E4A">
        <w:rPr>
          <w:rFonts w:ascii="Arial" w:hAnsi="Arial" w:cs="Arial"/>
          <w:b/>
          <w:sz w:val="24"/>
          <w:szCs w:val="24"/>
        </w:rPr>
        <w:t xml:space="preserve">: </w:t>
      </w:r>
    </w:p>
    <w:p w:rsidR="00F45E4A" w:rsidRDefault="008057F8" w:rsidP="00975BCF">
      <w:pPr>
        <w:pStyle w:val="ListParagraph"/>
        <w:ind w:left="1440"/>
        <w:rPr>
          <w:rFonts w:ascii="Arial" w:hAnsi="Arial" w:cs="Arial"/>
          <w:sz w:val="24"/>
          <w:szCs w:val="24"/>
        </w:rPr>
      </w:pPr>
      <w:r w:rsidRPr="00F45E4A">
        <w:rPr>
          <w:rFonts w:ascii="Arial" w:hAnsi="Arial" w:cs="Arial"/>
          <w:sz w:val="24"/>
          <w:szCs w:val="24"/>
        </w:rPr>
        <w:t xml:space="preserve">The steps undertaken by the council to comply with the </w:t>
      </w:r>
      <w:r w:rsidR="005D0A49">
        <w:rPr>
          <w:rFonts w:ascii="Arial" w:hAnsi="Arial" w:cs="Arial"/>
          <w:sz w:val="24"/>
          <w:szCs w:val="24"/>
        </w:rPr>
        <w:t>Policy Making s</w:t>
      </w:r>
      <w:r w:rsidR="00F45E4A">
        <w:rPr>
          <w:rFonts w:ascii="Arial" w:hAnsi="Arial" w:cs="Arial"/>
          <w:sz w:val="24"/>
          <w:szCs w:val="24"/>
        </w:rPr>
        <w:t xml:space="preserve">tandards </w:t>
      </w:r>
      <w:r w:rsidR="00F45E4A" w:rsidRPr="00F45E4A">
        <w:rPr>
          <w:rFonts w:ascii="Arial" w:hAnsi="Arial" w:cs="Arial"/>
          <w:sz w:val="24"/>
          <w:szCs w:val="24"/>
        </w:rPr>
        <w:t>can be summarised as</w:t>
      </w:r>
      <w:r w:rsidRPr="00F45E4A">
        <w:rPr>
          <w:rFonts w:ascii="Arial" w:hAnsi="Arial" w:cs="Arial"/>
          <w:sz w:val="24"/>
          <w:szCs w:val="24"/>
        </w:rPr>
        <w:t>:</w:t>
      </w:r>
    </w:p>
    <w:p w:rsidR="005D0A49" w:rsidRPr="005D0A49" w:rsidRDefault="005D0A49" w:rsidP="005D0A49">
      <w:pPr>
        <w:pStyle w:val="ListParagraph"/>
        <w:rPr>
          <w:rFonts w:ascii="Arial" w:hAnsi="Arial" w:cs="Arial"/>
          <w:sz w:val="24"/>
          <w:szCs w:val="24"/>
        </w:rPr>
      </w:pPr>
    </w:p>
    <w:p w:rsidR="00F45E4A" w:rsidRPr="005D0A49" w:rsidRDefault="00BA3A57" w:rsidP="00975BCF">
      <w:pPr>
        <w:pStyle w:val="ListParagraph"/>
        <w:numPr>
          <w:ilvl w:val="0"/>
          <w:numId w:val="20"/>
        </w:numPr>
        <w:ind w:left="1418" w:hanging="284"/>
        <w:rPr>
          <w:rFonts w:ascii="Arial" w:hAnsi="Arial" w:cs="Arial"/>
          <w:sz w:val="24"/>
          <w:szCs w:val="24"/>
        </w:rPr>
      </w:pPr>
      <w:r>
        <w:rPr>
          <w:rFonts w:ascii="Arial" w:hAnsi="Arial" w:cs="Arial"/>
          <w:sz w:val="24"/>
          <w:szCs w:val="24"/>
        </w:rPr>
        <w:t>our EIA process has been revised t</w:t>
      </w:r>
      <w:r w:rsidR="00F45E4A" w:rsidRPr="00F45E4A">
        <w:rPr>
          <w:rFonts w:ascii="Arial" w:hAnsi="Arial" w:cs="Arial"/>
          <w:sz w:val="24"/>
          <w:szCs w:val="24"/>
        </w:rPr>
        <w:t>o include specific sections and guidance on the requirements of the Welsh Language Standards for managers to use when policies are being revised or developed</w:t>
      </w:r>
      <w:r>
        <w:rPr>
          <w:rFonts w:ascii="Arial" w:hAnsi="Arial" w:cs="Arial"/>
          <w:sz w:val="24"/>
          <w:szCs w:val="24"/>
        </w:rPr>
        <w:t>;</w:t>
      </w:r>
      <w:r w:rsidR="00F45E4A" w:rsidRPr="00F45E4A">
        <w:rPr>
          <w:rFonts w:ascii="Arial" w:hAnsi="Arial" w:cs="Arial"/>
          <w:sz w:val="24"/>
          <w:szCs w:val="24"/>
        </w:rPr>
        <w:t xml:space="preserve"> </w:t>
      </w:r>
    </w:p>
    <w:p w:rsidR="00F45E4A" w:rsidRPr="005D0A49" w:rsidRDefault="009D7855" w:rsidP="00975BCF">
      <w:pPr>
        <w:pStyle w:val="ListParagraph"/>
        <w:numPr>
          <w:ilvl w:val="0"/>
          <w:numId w:val="20"/>
        </w:numPr>
        <w:ind w:left="1418" w:hanging="284"/>
        <w:rPr>
          <w:rFonts w:ascii="Arial" w:hAnsi="Arial" w:cs="Arial"/>
          <w:sz w:val="24"/>
          <w:szCs w:val="24"/>
        </w:rPr>
      </w:pPr>
      <w:r w:rsidRPr="009D7855">
        <w:rPr>
          <w:rFonts w:ascii="Arial" w:hAnsi="Arial" w:cs="Arial"/>
          <w:sz w:val="24"/>
          <w:szCs w:val="24"/>
        </w:rPr>
        <w:t xml:space="preserve">participants to consultation and research activities </w:t>
      </w:r>
      <w:r w:rsidR="00BA3A57">
        <w:rPr>
          <w:rFonts w:ascii="Arial" w:hAnsi="Arial" w:cs="Arial"/>
          <w:sz w:val="24"/>
          <w:szCs w:val="24"/>
        </w:rPr>
        <w:t xml:space="preserve">are asked for </w:t>
      </w:r>
      <w:r w:rsidRPr="009D7855">
        <w:rPr>
          <w:rFonts w:ascii="Arial" w:hAnsi="Arial" w:cs="Arial"/>
          <w:sz w:val="24"/>
          <w:szCs w:val="24"/>
        </w:rPr>
        <w:t xml:space="preserve">their views on whether the </w:t>
      </w:r>
      <w:r w:rsidR="00F45E4A" w:rsidRPr="009D7855">
        <w:rPr>
          <w:rFonts w:ascii="Arial" w:hAnsi="Arial" w:cs="Arial"/>
          <w:sz w:val="24"/>
          <w:szCs w:val="24"/>
        </w:rPr>
        <w:t>policy decision</w:t>
      </w:r>
      <w:r w:rsidRPr="009D7855">
        <w:rPr>
          <w:rFonts w:ascii="Arial" w:hAnsi="Arial" w:cs="Arial"/>
          <w:sz w:val="24"/>
          <w:szCs w:val="24"/>
        </w:rPr>
        <w:t xml:space="preserve"> could </w:t>
      </w:r>
      <w:r w:rsidR="00F45E4A" w:rsidRPr="009D7855">
        <w:rPr>
          <w:rFonts w:ascii="Arial" w:hAnsi="Arial" w:cs="Arial"/>
          <w:sz w:val="24"/>
          <w:szCs w:val="24"/>
        </w:rPr>
        <w:t>impact</w:t>
      </w:r>
      <w:r w:rsidRPr="009D7855">
        <w:rPr>
          <w:rFonts w:ascii="Arial" w:hAnsi="Arial" w:cs="Arial"/>
          <w:sz w:val="24"/>
          <w:szCs w:val="24"/>
        </w:rPr>
        <w:t xml:space="preserve"> the use of the Welsh language;</w:t>
      </w:r>
    </w:p>
    <w:p w:rsidR="00F45E4A" w:rsidRDefault="009D7855" w:rsidP="00975BCF">
      <w:pPr>
        <w:pStyle w:val="ListParagraph"/>
        <w:numPr>
          <w:ilvl w:val="0"/>
          <w:numId w:val="20"/>
        </w:numPr>
        <w:ind w:left="1418" w:hanging="284"/>
        <w:rPr>
          <w:rFonts w:ascii="Arial" w:hAnsi="Arial" w:cs="Arial"/>
          <w:sz w:val="24"/>
          <w:szCs w:val="24"/>
        </w:rPr>
      </w:pPr>
      <w:r>
        <w:rPr>
          <w:rFonts w:ascii="Arial" w:hAnsi="Arial" w:cs="Arial"/>
          <w:sz w:val="24"/>
          <w:szCs w:val="24"/>
        </w:rPr>
        <w:t xml:space="preserve">the effects that </w:t>
      </w:r>
      <w:r w:rsidR="00F45E4A" w:rsidRPr="009D7855">
        <w:rPr>
          <w:rFonts w:ascii="Arial" w:hAnsi="Arial" w:cs="Arial"/>
          <w:sz w:val="24"/>
          <w:szCs w:val="24"/>
        </w:rPr>
        <w:t xml:space="preserve">awarding grants </w:t>
      </w:r>
      <w:r>
        <w:rPr>
          <w:rFonts w:ascii="Arial" w:hAnsi="Arial" w:cs="Arial"/>
          <w:sz w:val="24"/>
          <w:szCs w:val="24"/>
        </w:rPr>
        <w:t>may have on the use of the Welsh language</w:t>
      </w:r>
      <w:r w:rsidR="00BA3A57">
        <w:rPr>
          <w:rFonts w:ascii="Arial" w:hAnsi="Arial" w:cs="Arial"/>
          <w:sz w:val="24"/>
          <w:szCs w:val="24"/>
        </w:rPr>
        <w:t xml:space="preserve"> are considered</w:t>
      </w:r>
      <w:r w:rsidR="005D0A49">
        <w:rPr>
          <w:rFonts w:ascii="Arial" w:hAnsi="Arial" w:cs="Arial"/>
          <w:sz w:val="24"/>
          <w:szCs w:val="24"/>
        </w:rPr>
        <w:t>.</w:t>
      </w:r>
    </w:p>
    <w:p w:rsidR="00975BCF" w:rsidRDefault="00975BCF" w:rsidP="00975BCF">
      <w:pPr>
        <w:pStyle w:val="ListParagraph"/>
        <w:ind w:left="1418"/>
        <w:rPr>
          <w:rFonts w:ascii="Arial" w:hAnsi="Arial" w:cs="Arial"/>
          <w:sz w:val="24"/>
          <w:szCs w:val="24"/>
        </w:rPr>
      </w:pPr>
    </w:p>
    <w:p w:rsidR="009D7855" w:rsidRPr="00975BCF" w:rsidRDefault="009D7855" w:rsidP="00975BCF">
      <w:pPr>
        <w:pStyle w:val="ListParagraph"/>
        <w:numPr>
          <w:ilvl w:val="0"/>
          <w:numId w:val="16"/>
        </w:numPr>
        <w:rPr>
          <w:rFonts w:ascii="Arial" w:hAnsi="Arial" w:cs="Arial"/>
          <w:b/>
          <w:sz w:val="24"/>
          <w:szCs w:val="24"/>
        </w:rPr>
      </w:pPr>
      <w:r w:rsidRPr="00975BCF">
        <w:rPr>
          <w:rFonts w:ascii="Arial" w:hAnsi="Arial" w:cs="Arial"/>
          <w:b/>
          <w:sz w:val="24"/>
          <w:szCs w:val="24"/>
        </w:rPr>
        <w:t xml:space="preserve">Operational </w:t>
      </w:r>
      <w:r w:rsidR="005D0A49" w:rsidRPr="00975BCF">
        <w:rPr>
          <w:rFonts w:ascii="Arial" w:hAnsi="Arial" w:cs="Arial"/>
          <w:b/>
          <w:sz w:val="24"/>
          <w:szCs w:val="24"/>
        </w:rPr>
        <w:t>s</w:t>
      </w:r>
      <w:r w:rsidRPr="00975BCF">
        <w:rPr>
          <w:rFonts w:ascii="Arial" w:hAnsi="Arial" w:cs="Arial"/>
          <w:b/>
          <w:sz w:val="24"/>
          <w:szCs w:val="24"/>
        </w:rPr>
        <w:t>tandards:</w:t>
      </w:r>
    </w:p>
    <w:p w:rsidR="009D7855" w:rsidRDefault="009D7855" w:rsidP="00975BCF">
      <w:pPr>
        <w:pStyle w:val="ListParagraph"/>
        <w:ind w:left="1440"/>
        <w:rPr>
          <w:rFonts w:ascii="Arial" w:hAnsi="Arial" w:cs="Arial"/>
          <w:sz w:val="24"/>
          <w:szCs w:val="24"/>
        </w:rPr>
      </w:pPr>
      <w:r w:rsidRPr="00F45E4A">
        <w:rPr>
          <w:rFonts w:ascii="Arial" w:hAnsi="Arial" w:cs="Arial"/>
          <w:sz w:val="24"/>
          <w:szCs w:val="24"/>
        </w:rPr>
        <w:t xml:space="preserve">The steps undertaken by the council to comply with the </w:t>
      </w:r>
      <w:r>
        <w:rPr>
          <w:rFonts w:ascii="Arial" w:hAnsi="Arial" w:cs="Arial"/>
          <w:sz w:val="24"/>
          <w:szCs w:val="24"/>
        </w:rPr>
        <w:t xml:space="preserve">Operational </w:t>
      </w:r>
      <w:r w:rsidR="005D0A49">
        <w:rPr>
          <w:rFonts w:ascii="Arial" w:hAnsi="Arial" w:cs="Arial"/>
          <w:sz w:val="24"/>
          <w:szCs w:val="24"/>
        </w:rPr>
        <w:t>s</w:t>
      </w:r>
      <w:r>
        <w:rPr>
          <w:rFonts w:ascii="Arial" w:hAnsi="Arial" w:cs="Arial"/>
          <w:sz w:val="24"/>
          <w:szCs w:val="24"/>
        </w:rPr>
        <w:t xml:space="preserve">tandards </w:t>
      </w:r>
      <w:r w:rsidRPr="00F45E4A">
        <w:rPr>
          <w:rFonts w:ascii="Arial" w:hAnsi="Arial" w:cs="Arial"/>
          <w:sz w:val="24"/>
          <w:szCs w:val="24"/>
        </w:rPr>
        <w:t>can be summarised as:</w:t>
      </w:r>
    </w:p>
    <w:p w:rsidR="009D7855" w:rsidRDefault="009D7855" w:rsidP="009D7855">
      <w:pPr>
        <w:pStyle w:val="ListParagraph"/>
        <w:rPr>
          <w:rFonts w:ascii="Arial" w:hAnsi="Arial" w:cs="Arial"/>
          <w:sz w:val="24"/>
          <w:szCs w:val="24"/>
        </w:rPr>
      </w:pPr>
    </w:p>
    <w:p w:rsidR="00BA3A57" w:rsidRPr="005D0A49" w:rsidRDefault="00BA3A57" w:rsidP="00975BCF">
      <w:pPr>
        <w:pStyle w:val="ListParagraph"/>
        <w:numPr>
          <w:ilvl w:val="0"/>
          <w:numId w:val="21"/>
        </w:numPr>
        <w:ind w:left="1418" w:hanging="284"/>
        <w:rPr>
          <w:rFonts w:ascii="Arial" w:hAnsi="Arial" w:cs="Arial"/>
          <w:sz w:val="24"/>
          <w:szCs w:val="24"/>
        </w:rPr>
      </w:pPr>
      <w:r>
        <w:rPr>
          <w:rFonts w:ascii="Arial" w:hAnsi="Arial" w:cs="Arial"/>
          <w:sz w:val="24"/>
          <w:szCs w:val="24"/>
        </w:rPr>
        <w:t xml:space="preserve">a policy on using Welsh in the workplace has been developed which </w:t>
      </w:r>
      <w:r w:rsidR="009D7855" w:rsidRPr="009D7855">
        <w:rPr>
          <w:rFonts w:ascii="Arial" w:hAnsi="Arial" w:cs="Arial"/>
          <w:sz w:val="24"/>
          <w:szCs w:val="24"/>
        </w:rPr>
        <w:t>outlin</w:t>
      </w:r>
      <w:r>
        <w:rPr>
          <w:rFonts w:ascii="Arial" w:hAnsi="Arial" w:cs="Arial"/>
          <w:sz w:val="24"/>
          <w:szCs w:val="24"/>
        </w:rPr>
        <w:t>es</w:t>
      </w:r>
      <w:r w:rsidR="009D7855" w:rsidRPr="009D7855">
        <w:rPr>
          <w:rFonts w:ascii="Arial" w:hAnsi="Arial" w:cs="Arial"/>
          <w:sz w:val="24"/>
          <w:szCs w:val="24"/>
        </w:rPr>
        <w:t xml:space="preserve"> how staff can be supported to use Welsh internally in their day-to-day business</w:t>
      </w:r>
      <w:r>
        <w:rPr>
          <w:rFonts w:ascii="Arial" w:hAnsi="Arial" w:cs="Arial"/>
          <w:sz w:val="24"/>
          <w:szCs w:val="24"/>
        </w:rPr>
        <w:t>;</w:t>
      </w:r>
    </w:p>
    <w:p w:rsidR="009D7855" w:rsidRDefault="009D7855" w:rsidP="00975BCF">
      <w:pPr>
        <w:pStyle w:val="ListParagraph"/>
        <w:numPr>
          <w:ilvl w:val="0"/>
          <w:numId w:val="21"/>
        </w:numPr>
        <w:ind w:left="1418" w:hanging="284"/>
        <w:rPr>
          <w:rFonts w:ascii="Arial" w:hAnsi="Arial" w:cs="Arial"/>
          <w:sz w:val="24"/>
          <w:szCs w:val="24"/>
        </w:rPr>
      </w:pPr>
      <w:r w:rsidRPr="00AF3D23">
        <w:rPr>
          <w:rFonts w:ascii="Arial" w:hAnsi="Arial" w:cs="Arial"/>
          <w:sz w:val="24"/>
          <w:szCs w:val="24"/>
        </w:rPr>
        <w:t xml:space="preserve">staff </w:t>
      </w:r>
      <w:r w:rsidR="00BA3A57">
        <w:rPr>
          <w:rFonts w:ascii="Arial" w:hAnsi="Arial" w:cs="Arial"/>
          <w:sz w:val="24"/>
          <w:szCs w:val="24"/>
        </w:rPr>
        <w:t xml:space="preserve">have been provided with </w:t>
      </w:r>
      <w:r w:rsidR="00AF3D23">
        <w:rPr>
          <w:rFonts w:ascii="Arial" w:hAnsi="Arial" w:cs="Arial"/>
          <w:sz w:val="24"/>
          <w:szCs w:val="24"/>
        </w:rPr>
        <w:t xml:space="preserve">software </w:t>
      </w:r>
      <w:r w:rsidRPr="00AF3D23">
        <w:rPr>
          <w:rFonts w:ascii="Arial" w:hAnsi="Arial" w:cs="Arial"/>
          <w:sz w:val="24"/>
          <w:szCs w:val="24"/>
        </w:rPr>
        <w:t>to check their Welsh grammar and spelling</w:t>
      </w:r>
      <w:r w:rsidR="00AF3D23">
        <w:rPr>
          <w:rFonts w:ascii="Arial" w:hAnsi="Arial" w:cs="Arial"/>
          <w:sz w:val="24"/>
          <w:szCs w:val="24"/>
        </w:rPr>
        <w:t>;</w:t>
      </w:r>
      <w:r w:rsidRPr="00AF3D23">
        <w:rPr>
          <w:rFonts w:ascii="Arial" w:hAnsi="Arial" w:cs="Arial"/>
          <w:sz w:val="24"/>
          <w:szCs w:val="24"/>
        </w:rPr>
        <w:t xml:space="preserve"> </w:t>
      </w:r>
    </w:p>
    <w:p w:rsidR="009D7855" w:rsidRDefault="00AF3D23" w:rsidP="00975BCF">
      <w:pPr>
        <w:pStyle w:val="ListParagraph"/>
        <w:numPr>
          <w:ilvl w:val="0"/>
          <w:numId w:val="21"/>
        </w:numPr>
        <w:ind w:left="1418" w:hanging="284"/>
        <w:rPr>
          <w:rFonts w:ascii="Arial" w:hAnsi="Arial" w:cs="Arial"/>
          <w:sz w:val="24"/>
          <w:szCs w:val="24"/>
        </w:rPr>
      </w:pPr>
      <w:r>
        <w:rPr>
          <w:rFonts w:ascii="Arial" w:hAnsi="Arial" w:cs="Arial"/>
          <w:sz w:val="24"/>
          <w:szCs w:val="24"/>
        </w:rPr>
        <w:t xml:space="preserve">our </w:t>
      </w:r>
      <w:r w:rsidR="009D7855" w:rsidRPr="00AF3D23">
        <w:rPr>
          <w:rFonts w:ascii="Arial" w:hAnsi="Arial" w:cs="Arial"/>
          <w:sz w:val="24"/>
          <w:szCs w:val="24"/>
        </w:rPr>
        <w:t xml:space="preserve">intranet homepage and menus are bilingual and fully functional. Welsh language pages correspond with English pages and links </w:t>
      </w:r>
      <w:r>
        <w:rPr>
          <w:rFonts w:ascii="Arial" w:hAnsi="Arial" w:cs="Arial"/>
          <w:sz w:val="24"/>
          <w:szCs w:val="24"/>
        </w:rPr>
        <w:t xml:space="preserve">are </w:t>
      </w:r>
      <w:r w:rsidR="009D7855" w:rsidRPr="00AF3D23">
        <w:rPr>
          <w:rFonts w:ascii="Arial" w:hAnsi="Arial" w:cs="Arial"/>
          <w:sz w:val="24"/>
          <w:szCs w:val="24"/>
        </w:rPr>
        <w:t>provided between these pages</w:t>
      </w:r>
      <w:r>
        <w:rPr>
          <w:rFonts w:ascii="Arial" w:hAnsi="Arial" w:cs="Arial"/>
          <w:sz w:val="24"/>
          <w:szCs w:val="24"/>
        </w:rPr>
        <w:t>;</w:t>
      </w:r>
    </w:p>
    <w:p w:rsidR="00AF3D23" w:rsidRPr="005D0A49" w:rsidRDefault="00BA3A57" w:rsidP="00975BCF">
      <w:pPr>
        <w:pStyle w:val="ListParagraph"/>
        <w:numPr>
          <w:ilvl w:val="0"/>
          <w:numId w:val="21"/>
        </w:numPr>
        <w:ind w:left="1418" w:hanging="284"/>
        <w:rPr>
          <w:rFonts w:ascii="Arial" w:hAnsi="Arial" w:cs="Arial"/>
          <w:sz w:val="24"/>
          <w:szCs w:val="24"/>
        </w:rPr>
      </w:pPr>
      <w:r>
        <w:rPr>
          <w:rFonts w:ascii="Arial" w:hAnsi="Arial" w:cs="Arial"/>
          <w:sz w:val="24"/>
          <w:szCs w:val="24"/>
        </w:rPr>
        <w:t xml:space="preserve">we have </w:t>
      </w:r>
      <w:r w:rsidR="009D7855" w:rsidRPr="00AF3D23">
        <w:rPr>
          <w:rFonts w:ascii="Arial" w:hAnsi="Arial" w:cs="Arial"/>
          <w:sz w:val="24"/>
          <w:szCs w:val="24"/>
        </w:rPr>
        <w:t>develop</w:t>
      </w:r>
      <w:r>
        <w:rPr>
          <w:rFonts w:ascii="Arial" w:hAnsi="Arial" w:cs="Arial"/>
          <w:sz w:val="24"/>
          <w:szCs w:val="24"/>
        </w:rPr>
        <w:t>ed</w:t>
      </w:r>
      <w:r w:rsidR="009D7855" w:rsidRPr="00AF3D23">
        <w:rPr>
          <w:rFonts w:ascii="Arial" w:hAnsi="Arial" w:cs="Arial"/>
          <w:sz w:val="24"/>
          <w:szCs w:val="24"/>
        </w:rPr>
        <w:t xml:space="preserve"> a system for capturing details of all employees’ Welsh language skills</w:t>
      </w:r>
      <w:r w:rsidR="00AF3D23">
        <w:rPr>
          <w:rFonts w:ascii="Arial" w:hAnsi="Arial" w:cs="Arial"/>
          <w:sz w:val="24"/>
          <w:szCs w:val="24"/>
        </w:rPr>
        <w:t>;</w:t>
      </w:r>
      <w:r w:rsidR="009D7855" w:rsidRPr="00AF3D23">
        <w:rPr>
          <w:rFonts w:ascii="Arial" w:hAnsi="Arial" w:cs="Arial"/>
          <w:sz w:val="24"/>
          <w:szCs w:val="24"/>
        </w:rPr>
        <w:t xml:space="preserve"> </w:t>
      </w:r>
    </w:p>
    <w:p w:rsidR="00AF3D23" w:rsidRPr="005D0A49" w:rsidRDefault="00BA3A57" w:rsidP="00975BCF">
      <w:pPr>
        <w:pStyle w:val="ListParagraph"/>
        <w:numPr>
          <w:ilvl w:val="0"/>
          <w:numId w:val="21"/>
        </w:numPr>
        <w:ind w:left="1418" w:hanging="284"/>
        <w:rPr>
          <w:rFonts w:ascii="Arial" w:hAnsi="Arial" w:cs="Arial"/>
          <w:sz w:val="24"/>
          <w:szCs w:val="24"/>
        </w:rPr>
      </w:pPr>
      <w:r>
        <w:rPr>
          <w:rFonts w:ascii="Arial" w:hAnsi="Arial" w:cs="Arial"/>
          <w:sz w:val="24"/>
          <w:szCs w:val="24"/>
        </w:rPr>
        <w:t>s</w:t>
      </w:r>
      <w:r w:rsidR="009D7855" w:rsidRPr="00AF3D23">
        <w:rPr>
          <w:rFonts w:ascii="Arial" w:hAnsi="Arial" w:cs="Arial"/>
          <w:sz w:val="24"/>
          <w:szCs w:val="24"/>
        </w:rPr>
        <w:t xml:space="preserve">tandard wording </w:t>
      </w:r>
      <w:r>
        <w:rPr>
          <w:rFonts w:ascii="Arial" w:hAnsi="Arial" w:cs="Arial"/>
          <w:sz w:val="24"/>
          <w:szCs w:val="24"/>
        </w:rPr>
        <w:t xml:space="preserve">for </w:t>
      </w:r>
      <w:r w:rsidR="009D7855" w:rsidRPr="00AF3D23">
        <w:rPr>
          <w:rFonts w:ascii="Arial" w:hAnsi="Arial" w:cs="Arial"/>
          <w:sz w:val="24"/>
          <w:szCs w:val="24"/>
        </w:rPr>
        <w:t>‘out of office’</w:t>
      </w:r>
      <w:r w:rsidR="00AF3D23">
        <w:rPr>
          <w:rFonts w:ascii="Arial" w:hAnsi="Arial" w:cs="Arial"/>
          <w:sz w:val="24"/>
          <w:szCs w:val="24"/>
        </w:rPr>
        <w:t xml:space="preserve"> messages for emails</w:t>
      </w:r>
      <w:r>
        <w:rPr>
          <w:rFonts w:ascii="Arial" w:hAnsi="Arial" w:cs="Arial"/>
          <w:sz w:val="24"/>
          <w:szCs w:val="24"/>
        </w:rPr>
        <w:t xml:space="preserve"> has been provided to staff</w:t>
      </w:r>
      <w:r w:rsidR="00AF3D23">
        <w:rPr>
          <w:rFonts w:ascii="Arial" w:hAnsi="Arial" w:cs="Arial"/>
          <w:sz w:val="24"/>
          <w:szCs w:val="24"/>
        </w:rPr>
        <w:t>;</w:t>
      </w:r>
    </w:p>
    <w:p w:rsidR="00AF3D23" w:rsidRPr="00975BCF" w:rsidRDefault="005D0A49" w:rsidP="00975BCF">
      <w:pPr>
        <w:pStyle w:val="ListParagraph"/>
        <w:numPr>
          <w:ilvl w:val="0"/>
          <w:numId w:val="21"/>
        </w:numPr>
        <w:ind w:left="1418" w:hanging="284"/>
        <w:rPr>
          <w:rFonts w:ascii="Arial" w:hAnsi="Arial" w:cs="Arial"/>
          <w:sz w:val="24"/>
          <w:szCs w:val="24"/>
        </w:rPr>
      </w:pPr>
      <w:r w:rsidRPr="00AF3D23">
        <w:rPr>
          <w:rFonts w:ascii="Arial" w:hAnsi="Arial" w:cs="Arial"/>
          <w:sz w:val="24"/>
          <w:szCs w:val="24"/>
        </w:rPr>
        <w:t xml:space="preserve">a logo </w:t>
      </w:r>
      <w:r>
        <w:rPr>
          <w:rFonts w:ascii="Arial" w:hAnsi="Arial" w:cs="Arial"/>
          <w:sz w:val="24"/>
          <w:szCs w:val="24"/>
        </w:rPr>
        <w:t>has been provided to</w:t>
      </w:r>
      <w:r w:rsidRPr="00AF3D23">
        <w:rPr>
          <w:rFonts w:ascii="Arial" w:hAnsi="Arial" w:cs="Arial"/>
          <w:sz w:val="24"/>
          <w:szCs w:val="24"/>
        </w:rPr>
        <w:t xml:space="preserve"> </w:t>
      </w:r>
      <w:r w:rsidR="009D7855" w:rsidRPr="00AF3D23">
        <w:rPr>
          <w:rFonts w:ascii="Arial" w:hAnsi="Arial" w:cs="Arial"/>
          <w:sz w:val="24"/>
          <w:szCs w:val="24"/>
        </w:rPr>
        <w:t>Welsh speaking employees to use on email signatures to identify them as being Welsh speakers or learners</w:t>
      </w:r>
      <w:r w:rsidR="00AF3D23">
        <w:rPr>
          <w:rFonts w:ascii="Arial" w:hAnsi="Arial" w:cs="Arial"/>
          <w:sz w:val="24"/>
          <w:szCs w:val="24"/>
        </w:rPr>
        <w:t>;</w:t>
      </w:r>
    </w:p>
    <w:p w:rsidR="00AF3D23" w:rsidRPr="005D0A49" w:rsidRDefault="00515FBF" w:rsidP="00975BCF">
      <w:pPr>
        <w:pStyle w:val="ListParagraph"/>
        <w:numPr>
          <w:ilvl w:val="0"/>
          <w:numId w:val="21"/>
        </w:numPr>
        <w:ind w:left="1418" w:hanging="284"/>
        <w:rPr>
          <w:rFonts w:ascii="Arial" w:hAnsi="Arial" w:cs="Arial"/>
          <w:sz w:val="24"/>
          <w:szCs w:val="24"/>
        </w:rPr>
      </w:pPr>
      <w:r>
        <w:rPr>
          <w:rFonts w:ascii="Arial" w:hAnsi="Arial" w:cs="Arial"/>
          <w:sz w:val="24"/>
          <w:szCs w:val="24"/>
        </w:rPr>
        <w:t>i</w:t>
      </w:r>
      <w:r w:rsidR="009D7855" w:rsidRPr="00AF3D23">
        <w:rPr>
          <w:rFonts w:ascii="Arial" w:hAnsi="Arial" w:cs="Arial"/>
          <w:sz w:val="24"/>
          <w:szCs w:val="24"/>
        </w:rPr>
        <w:t xml:space="preserve">n order to increase the number of Welsh speaking employees and improve the Welsh language service provided by the council, all positions will be advertised with Welsh desirable, unless the screening identifies an essential requirement. </w:t>
      </w:r>
      <w:r w:rsidR="00AF3D23">
        <w:rPr>
          <w:rFonts w:ascii="Arial" w:hAnsi="Arial" w:cs="Arial"/>
          <w:sz w:val="24"/>
          <w:szCs w:val="24"/>
        </w:rPr>
        <w:t>This is reported on in more detail within this annual report</w:t>
      </w:r>
      <w:r>
        <w:rPr>
          <w:rFonts w:ascii="Arial" w:hAnsi="Arial" w:cs="Arial"/>
          <w:sz w:val="24"/>
          <w:szCs w:val="24"/>
        </w:rPr>
        <w:t>;</w:t>
      </w:r>
      <w:r w:rsidR="00AF3D23">
        <w:rPr>
          <w:rFonts w:ascii="Arial" w:hAnsi="Arial" w:cs="Arial"/>
          <w:sz w:val="24"/>
          <w:szCs w:val="24"/>
        </w:rPr>
        <w:t xml:space="preserve"> </w:t>
      </w:r>
      <w:r w:rsidR="009D7855" w:rsidRPr="009D7855">
        <w:rPr>
          <w:rFonts w:ascii="Arial" w:hAnsi="Arial" w:cs="Arial"/>
          <w:sz w:val="24"/>
          <w:szCs w:val="24"/>
        </w:rPr>
        <w:t xml:space="preserve"> </w:t>
      </w:r>
    </w:p>
    <w:p w:rsidR="00AF3D23" w:rsidRPr="005D0A49" w:rsidRDefault="00AF3D23" w:rsidP="00975BCF">
      <w:pPr>
        <w:pStyle w:val="ListParagraph"/>
        <w:numPr>
          <w:ilvl w:val="0"/>
          <w:numId w:val="21"/>
        </w:numPr>
        <w:ind w:left="1418" w:hanging="284"/>
        <w:rPr>
          <w:rFonts w:ascii="Arial" w:hAnsi="Arial" w:cs="Arial"/>
          <w:sz w:val="24"/>
          <w:szCs w:val="24"/>
        </w:rPr>
      </w:pPr>
      <w:r>
        <w:rPr>
          <w:rFonts w:ascii="Arial" w:hAnsi="Arial" w:cs="Arial"/>
          <w:sz w:val="24"/>
          <w:szCs w:val="24"/>
        </w:rPr>
        <w:lastRenderedPageBreak/>
        <w:t xml:space="preserve">recruitment </w:t>
      </w:r>
      <w:r w:rsidR="009D7855" w:rsidRPr="00AF3D23">
        <w:rPr>
          <w:rFonts w:ascii="Arial" w:hAnsi="Arial" w:cs="Arial"/>
          <w:sz w:val="24"/>
          <w:szCs w:val="24"/>
        </w:rPr>
        <w:t xml:space="preserve">applicants </w:t>
      </w:r>
      <w:r w:rsidR="00515FBF">
        <w:rPr>
          <w:rFonts w:ascii="Arial" w:hAnsi="Arial" w:cs="Arial"/>
          <w:sz w:val="24"/>
          <w:szCs w:val="24"/>
        </w:rPr>
        <w:t xml:space="preserve">are able </w:t>
      </w:r>
      <w:r w:rsidR="009D7855" w:rsidRPr="00AF3D23">
        <w:rPr>
          <w:rFonts w:ascii="Arial" w:hAnsi="Arial" w:cs="Arial"/>
          <w:sz w:val="24"/>
          <w:szCs w:val="24"/>
        </w:rPr>
        <w:t>to receive all documentation in Welsh and access the selection process in Welsh if required</w:t>
      </w:r>
      <w:r>
        <w:rPr>
          <w:rFonts w:ascii="Arial" w:hAnsi="Arial" w:cs="Arial"/>
          <w:sz w:val="24"/>
          <w:szCs w:val="24"/>
        </w:rPr>
        <w:t>;</w:t>
      </w:r>
    </w:p>
    <w:p w:rsidR="009D7855" w:rsidRPr="00515FBF" w:rsidRDefault="00515FBF" w:rsidP="00975BCF">
      <w:pPr>
        <w:pStyle w:val="ListParagraph"/>
        <w:numPr>
          <w:ilvl w:val="0"/>
          <w:numId w:val="21"/>
        </w:numPr>
        <w:ind w:left="1418" w:hanging="284"/>
        <w:rPr>
          <w:rFonts w:ascii="Arial" w:hAnsi="Arial" w:cs="Arial"/>
          <w:b/>
          <w:sz w:val="24"/>
          <w:szCs w:val="24"/>
        </w:rPr>
      </w:pPr>
      <w:r>
        <w:rPr>
          <w:rFonts w:ascii="Arial" w:hAnsi="Arial" w:cs="Arial"/>
          <w:sz w:val="24"/>
          <w:szCs w:val="24"/>
        </w:rPr>
        <w:t xml:space="preserve">the </w:t>
      </w:r>
      <w:r w:rsidR="009D7855" w:rsidRPr="0053392C">
        <w:rPr>
          <w:rFonts w:ascii="Arial" w:hAnsi="Arial" w:cs="Arial"/>
          <w:sz w:val="24"/>
          <w:szCs w:val="24"/>
        </w:rPr>
        <w:t xml:space="preserve">signage in </w:t>
      </w:r>
      <w:r>
        <w:rPr>
          <w:rFonts w:ascii="Arial" w:hAnsi="Arial" w:cs="Arial"/>
          <w:sz w:val="24"/>
          <w:szCs w:val="24"/>
        </w:rPr>
        <w:t xml:space="preserve">our </w:t>
      </w:r>
      <w:r w:rsidR="009D7855" w:rsidRPr="0053392C">
        <w:rPr>
          <w:rFonts w:ascii="Arial" w:hAnsi="Arial" w:cs="Arial"/>
          <w:sz w:val="24"/>
          <w:szCs w:val="24"/>
        </w:rPr>
        <w:t>main reception area is bilingual with Welsh positioned so as to be read first</w:t>
      </w:r>
      <w:r w:rsidR="005D0A49">
        <w:rPr>
          <w:rFonts w:ascii="Arial" w:hAnsi="Arial" w:cs="Arial"/>
          <w:sz w:val="24"/>
          <w:szCs w:val="24"/>
        </w:rPr>
        <w:t>.</w:t>
      </w:r>
      <w:r w:rsidR="009D7855" w:rsidRPr="0053392C">
        <w:rPr>
          <w:rFonts w:ascii="Arial" w:hAnsi="Arial" w:cs="Arial"/>
          <w:sz w:val="24"/>
          <w:szCs w:val="24"/>
        </w:rPr>
        <w:t xml:space="preserve"> </w:t>
      </w:r>
    </w:p>
    <w:p w:rsidR="004D6BD6" w:rsidRPr="00975BCF" w:rsidRDefault="005D0A49" w:rsidP="00975BCF">
      <w:pPr>
        <w:ind w:left="284"/>
        <w:rPr>
          <w:rFonts w:ascii="Arial" w:hAnsi="Arial" w:cs="Arial"/>
          <w:b/>
          <w:sz w:val="24"/>
          <w:szCs w:val="24"/>
        </w:rPr>
      </w:pPr>
      <w:r w:rsidRPr="00975BCF">
        <w:rPr>
          <w:rFonts w:ascii="Arial" w:hAnsi="Arial" w:cs="Arial"/>
          <w:b/>
          <w:sz w:val="24"/>
          <w:szCs w:val="24"/>
        </w:rPr>
        <w:t>3. C</w:t>
      </w:r>
      <w:r w:rsidR="004D6BD6" w:rsidRPr="00975BCF">
        <w:rPr>
          <w:rFonts w:ascii="Arial" w:hAnsi="Arial" w:cs="Arial"/>
          <w:b/>
          <w:sz w:val="24"/>
          <w:szCs w:val="24"/>
        </w:rPr>
        <w:t>omplaints received by the council on 30 and 31 March 2016</w:t>
      </w:r>
      <w:r w:rsidR="0045262B">
        <w:rPr>
          <w:rFonts w:ascii="Arial" w:hAnsi="Arial" w:cs="Arial"/>
          <w:b/>
          <w:sz w:val="24"/>
          <w:szCs w:val="24"/>
        </w:rPr>
        <w:t>.</w:t>
      </w:r>
    </w:p>
    <w:p w:rsidR="004D6BD6" w:rsidRPr="005D0A49" w:rsidRDefault="004D6BD6" w:rsidP="005D0A49">
      <w:pPr>
        <w:pStyle w:val="ListParagraph"/>
        <w:numPr>
          <w:ilvl w:val="0"/>
          <w:numId w:val="4"/>
        </w:numPr>
        <w:rPr>
          <w:rFonts w:ascii="Arial" w:hAnsi="Arial" w:cs="Arial"/>
          <w:b/>
          <w:sz w:val="24"/>
          <w:szCs w:val="24"/>
        </w:rPr>
      </w:pPr>
      <w:r w:rsidRPr="00CB53D0">
        <w:rPr>
          <w:rFonts w:ascii="Arial" w:hAnsi="Arial" w:cs="Arial"/>
          <w:b/>
          <w:sz w:val="24"/>
          <w:szCs w:val="24"/>
        </w:rPr>
        <w:t xml:space="preserve">Service </w:t>
      </w:r>
      <w:r w:rsidR="005D0A49">
        <w:rPr>
          <w:rFonts w:ascii="Arial" w:hAnsi="Arial" w:cs="Arial"/>
          <w:b/>
          <w:sz w:val="24"/>
          <w:szCs w:val="24"/>
        </w:rPr>
        <w:t>D</w:t>
      </w:r>
      <w:r w:rsidRPr="00CB53D0">
        <w:rPr>
          <w:rFonts w:ascii="Arial" w:hAnsi="Arial" w:cs="Arial"/>
          <w:b/>
          <w:sz w:val="24"/>
          <w:szCs w:val="24"/>
        </w:rPr>
        <w:t>elivery standards</w:t>
      </w:r>
      <w:r w:rsidR="005D0A49">
        <w:rPr>
          <w:rFonts w:ascii="Arial" w:hAnsi="Arial" w:cs="Arial"/>
          <w:b/>
          <w:sz w:val="24"/>
          <w:szCs w:val="24"/>
        </w:rPr>
        <w:t xml:space="preserve">: </w:t>
      </w:r>
      <w:r w:rsidR="005D0A49">
        <w:rPr>
          <w:rFonts w:ascii="Arial" w:hAnsi="Arial" w:cs="Arial"/>
          <w:sz w:val="24"/>
          <w:szCs w:val="24"/>
        </w:rPr>
        <w:t>n</w:t>
      </w:r>
      <w:r w:rsidR="000B4565" w:rsidRPr="005D0A49">
        <w:rPr>
          <w:rFonts w:ascii="Arial" w:hAnsi="Arial" w:cs="Arial"/>
          <w:sz w:val="24"/>
          <w:szCs w:val="24"/>
        </w:rPr>
        <w:t xml:space="preserve">one </w:t>
      </w:r>
      <w:r w:rsidR="00515FBF" w:rsidRPr="005D0A49">
        <w:rPr>
          <w:rFonts w:ascii="Arial" w:hAnsi="Arial" w:cs="Arial"/>
          <w:sz w:val="24"/>
          <w:szCs w:val="24"/>
        </w:rPr>
        <w:t>received/</w:t>
      </w:r>
      <w:r w:rsidR="000B4565" w:rsidRPr="005D0A49">
        <w:rPr>
          <w:rFonts w:ascii="Arial" w:hAnsi="Arial" w:cs="Arial"/>
          <w:sz w:val="24"/>
          <w:szCs w:val="24"/>
        </w:rPr>
        <w:t>recorded</w:t>
      </w:r>
      <w:r w:rsidR="00515FBF" w:rsidRPr="005D0A49">
        <w:rPr>
          <w:rFonts w:ascii="Arial" w:hAnsi="Arial" w:cs="Arial"/>
          <w:sz w:val="24"/>
          <w:szCs w:val="24"/>
        </w:rPr>
        <w:t>.</w:t>
      </w:r>
    </w:p>
    <w:p w:rsidR="000B4565" w:rsidRPr="005D0A49" w:rsidRDefault="004D6BD6" w:rsidP="005D0A49">
      <w:pPr>
        <w:pStyle w:val="ListParagraph"/>
        <w:numPr>
          <w:ilvl w:val="0"/>
          <w:numId w:val="4"/>
        </w:numPr>
        <w:rPr>
          <w:rFonts w:ascii="Arial" w:hAnsi="Arial" w:cs="Arial"/>
          <w:b/>
          <w:sz w:val="24"/>
          <w:szCs w:val="24"/>
        </w:rPr>
      </w:pPr>
      <w:r w:rsidRPr="00CB53D0">
        <w:rPr>
          <w:rFonts w:ascii="Arial" w:hAnsi="Arial" w:cs="Arial"/>
          <w:b/>
          <w:sz w:val="24"/>
          <w:szCs w:val="24"/>
        </w:rPr>
        <w:t xml:space="preserve">Policy Making </w:t>
      </w:r>
      <w:r w:rsidR="005D0A49">
        <w:rPr>
          <w:rFonts w:ascii="Arial" w:hAnsi="Arial" w:cs="Arial"/>
          <w:b/>
          <w:sz w:val="24"/>
          <w:szCs w:val="24"/>
        </w:rPr>
        <w:t>s</w:t>
      </w:r>
      <w:r w:rsidRPr="00CB53D0">
        <w:rPr>
          <w:rFonts w:ascii="Arial" w:hAnsi="Arial" w:cs="Arial"/>
          <w:b/>
          <w:sz w:val="24"/>
          <w:szCs w:val="24"/>
        </w:rPr>
        <w:t>tandards</w:t>
      </w:r>
      <w:r w:rsidR="005D0A49">
        <w:rPr>
          <w:rFonts w:ascii="Arial" w:hAnsi="Arial" w:cs="Arial"/>
          <w:b/>
          <w:sz w:val="24"/>
          <w:szCs w:val="24"/>
        </w:rPr>
        <w:t xml:space="preserve">: </w:t>
      </w:r>
      <w:r w:rsidR="005D0A49">
        <w:rPr>
          <w:rFonts w:ascii="Arial" w:hAnsi="Arial" w:cs="Arial"/>
          <w:sz w:val="24"/>
          <w:szCs w:val="24"/>
        </w:rPr>
        <w:t>n</w:t>
      </w:r>
      <w:r w:rsidR="000B4565" w:rsidRPr="005D0A49">
        <w:rPr>
          <w:rFonts w:ascii="Arial" w:hAnsi="Arial" w:cs="Arial"/>
          <w:sz w:val="24"/>
          <w:szCs w:val="24"/>
        </w:rPr>
        <w:t xml:space="preserve">one </w:t>
      </w:r>
      <w:r w:rsidR="00515FBF" w:rsidRPr="005D0A49">
        <w:rPr>
          <w:rFonts w:ascii="Arial" w:hAnsi="Arial" w:cs="Arial"/>
          <w:sz w:val="24"/>
          <w:szCs w:val="24"/>
        </w:rPr>
        <w:t>received/</w:t>
      </w:r>
      <w:r w:rsidR="000B4565" w:rsidRPr="005D0A49">
        <w:rPr>
          <w:rFonts w:ascii="Arial" w:hAnsi="Arial" w:cs="Arial"/>
          <w:sz w:val="24"/>
          <w:szCs w:val="24"/>
        </w:rPr>
        <w:t>recorded</w:t>
      </w:r>
      <w:r w:rsidR="0045262B">
        <w:rPr>
          <w:rFonts w:ascii="Arial" w:hAnsi="Arial" w:cs="Arial"/>
          <w:sz w:val="24"/>
          <w:szCs w:val="24"/>
        </w:rPr>
        <w:t>.</w:t>
      </w:r>
    </w:p>
    <w:p w:rsidR="00515FBF" w:rsidRDefault="00515FBF" w:rsidP="004D6BD6">
      <w:pPr>
        <w:pStyle w:val="ListParagraph"/>
        <w:rPr>
          <w:rFonts w:ascii="Arial" w:hAnsi="Arial" w:cs="Arial"/>
          <w:sz w:val="24"/>
          <w:szCs w:val="24"/>
        </w:rPr>
      </w:pPr>
    </w:p>
    <w:p w:rsidR="00DA42DB" w:rsidRPr="00975BCF" w:rsidRDefault="00DA42DB" w:rsidP="00975BCF">
      <w:pPr>
        <w:pStyle w:val="ListParagraph"/>
        <w:numPr>
          <w:ilvl w:val="0"/>
          <w:numId w:val="22"/>
        </w:numPr>
        <w:rPr>
          <w:rFonts w:ascii="Arial" w:hAnsi="Arial" w:cs="Arial"/>
          <w:sz w:val="24"/>
          <w:szCs w:val="24"/>
        </w:rPr>
      </w:pPr>
      <w:r w:rsidRPr="00975BCF">
        <w:rPr>
          <w:rFonts w:ascii="Arial" w:hAnsi="Arial" w:cs="Arial"/>
          <w:b/>
          <w:sz w:val="24"/>
          <w:szCs w:val="24"/>
        </w:rPr>
        <w:t>Employee skills and training:</w:t>
      </w:r>
    </w:p>
    <w:p w:rsidR="00DA42DB" w:rsidRDefault="00DA42DB" w:rsidP="00DA42DB">
      <w:pPr>
        <w:pStyle w:val="ListParagraph"/>
        <w:rPr>
          <w:rFonts w:ascii="Arial" w:hAnsi="Arial" w:cs="Arial"/>
          <w:b/>
          <w:sz w:val="24"/>
          <w:szCs w:val="24"/>
        </w:rPr>
      </w:pPr>
    </w:p>
    <w:p w:rsidR="00975BCF" w:rsidRDefault="00DA42DB" w:rsidP="00975BCF">
      <w:pPr>
        <w:pStyle w:val="ListParagraph"/>
        <w:numPr>
          <w:ilvl w:val="0"/>
          <w:numId w:val="5"/>
        </w:numPr>
        <w:rPr>
          <w:rFonts w:ascii="Arial" w:hAnsi="Arial" w:cs="Arial"/>
          <w:b/>
          <w:sz w:val="24"/>
          <w:szCs w:val="24"/>
        </w:rPr>
      </w:pPr>
      <w:r w:rsidRPr="00CB53D0">
        <w:rPr>
          <w:rFonts w:ascii="Arial" w:hAnsi="Arial" w:cs="Arial"/>
          <w:b/>
          <w:sz w:val="24"/>
          <w:szCs w:val="24"/>
        </w:rPr>
        <w:t>The number of employees who ha</w:t>
      </w:r>
      <w:r w:rsidR="00515FBF" w:rsidRPr="00CB53D0">
        <w:rPr>
          <w:rFonts w:ascii="Arial" w:hAnsi="Arial" w:cs="Arial"/>
          <w:b/>
          <w:sz w:val="24"/>
          <w:szCs w:val="24"/>
        </w:rPr>
        <w:t>d</w:t>
      </w:r>
      <w:r w:rsidRPr="00CB53D0">
        <w:rPr>
          <w:rFonts w:ascii="Arial" w:hAnsi="Arial" w:cs="Arial"/>
          <w:b/>
          <w:sz w:val="24"/>
          <w:szCs w:val="24"/>
        </w:rPr>
        <w:t xml:space="preserve"> Welsh language skills at the end of the financial year</w:t>
      </w:r>
      <w:r w:rsidR="00515FBF" w:rsidRPr="00CB53D0">
        <w:rPr>
          <w:rFonts w:ascii="Arial" w:hAnsi="Arial" w:cs="Arial"/>
          <w:b/>
          <w:sz w:val="24"/>
          <w:szCs w:val="24"/>
        </w:rPr>
        <w:t xml:space="preserve"> (31 March 2016)</w:t>
      </w:r>
      <w:r w:rsidR="00975BCF">
        <w:rPr>
          <w:rFonts w:ascii="Arial" w:hAnsi="Arial" w:cs="Arial"/>
          <w:b/>
          <w:sz w:val="24"/>
          <w:szCs w:val="24"/>
        </w:rPr>
        <w:t>:</w:t>
      </w:r>
    </w:p>
    <w:p w:rsidR="00975BCF" w:rsidRPr="00FF4351" w:rsidRDefault="00975BCF" w:rsidP="00975BCF">
      <w:pPr>
        <w:pStyle w:val="ListParagraph"/>
        <w:ind w:left="1070"/>
        <w:rPr>
          <w:rFonts w:ascii="Arial" w:hAnsi="Arial" w:cs="Arial"/>
          <w:b/>
          <w:sz w:val="24"/>
          <w:szCs w:val="24"/>
        </w:rPr>
      </w:pPr>
    </w:p>
    <w:p w:rsidR="000B4565" w:rsidRDefault="000B4565" w:rsidP="000B4565">
      <w:pPr>
        <w:pStyle w:val="ListParagraph"/>
        <w:ind w:left="1080"/>
        <w:rPr>
          <w:rFonts w:ascii="Arial" w:hAnsi="Arial" w:cs="Arial"/>
          <w:sz w:val="24"/>
          <w:szCs w:val="24"/>
        </w:rPr>
      </w:pPr>
      <w:r>
        <w:rPr>
          <w:rFonts w:ascii="Arial" w:hAnsi="Arial" w:cs="Arial"/>
          <w:sz w:val="24"/>
          <w:szCs w:val="24"/>
        </w:rPr>
        <w:t>The following data relates to employees as at 31 March 2016:</w:t>
      </w:r>
    </w:p>
    <w:tbl>
      <w:tblPr>
        <w:tblStyle w:val="TableGrid"/>
        <w:tblW w:w="7533" w:type="dxa"/>
        <w:tblInd w:w="1080" w:type="dxa"/>
        <w:tblLayout w:type="fixed"/>
        <w:tblLook w:val="04A0" w:firstRow="1" w:lastRow="0" w:firstColumn="1" w:lastColumn="0" w:noHBand="0" w:noVBand="1"/>
      </w:tblPr>
      <w:tblGrid>
        <w:gridCol w:w="2289"/>
        <w:gridCol w:w="1275"/>
        <w:gridCol w:w="993"/>
        <w:gridCol w:w="1984"/>
        <w:gridCol w:w="992"/>
      </w:tblGrid>
      <w:tr w:rsidR="003222E7" w:rsidRPr="00C175F1" w:rsidTr="003222E7">
        <w:tc>
          <w:tcPr>
            <w:tcW w:w="2289" w:type="dxa"/>
          </w:tcPr>
          <w:p w:rsidR="003222E7" w:rsidRPr="00C175F1" w:rsidRDefault="003222E7" w:rsidP="00290719">
            <w:pPr>
              <w:pStyle w:val="ListParagraph"/>
              <w:ind w:left="0"/>
              <w:rPr>
                <w:rFonts w:ascii="Arial" w:hAnsi="Arial" w:cs="Arial"/>
                <w:b/>
                <w:sz w:val="24"/>
                <w:szCs w:val="24"/>
              </w:rPr>
            </w:pPr>
          </w:p>
        </w:tc>
        <w:tc>
          <w:tcPr>
            <w:tcW w:w="1275" w:type="dxa"/>
          </w:tcPr>
          <w:p w:rsidR="003222E7" w:rsidRPr="00C175F1" w:rsidRDefault="003222E7" w:rsidP="00290719">
            <w:pPr>
              <w:pStyle w:val="ListParagraph"/>
              <w:ind w:left="0"/>
              <w:rPr>
                <w:rFonts w:ascii="Arial" w:hAnsi="Arial" w:cs="Arial"/>
                <w:b/>
                <w:sz w:val="24"/>
                <w:szCs w:val="24"/>
              </w:rPr>
            </w:pPr>
            <w:r>
              <w:rPr>
                <w:rFonts w:ascii="Arial" w:hAnsi="Arial" w:cs="Arial"/>
                <w:b/>
                <w:sz w:val="24"/>
                <w:szCs w:val="24"/>
              </w:rPr>
              <w:t>Schools</w:t>
            </w:r>
          </w:p>
        </w:tc>
        <w:tc>
          <w:tcPr>
            <w:tcW w:w="993" w:type="dxa"/>
          </w:tcPr>
          <w:p w:rsidR="003222E7" w:rsidRPr="00C175F1" w:rsidRDefault="003222E7" w:rsidP="00290719">
            <w:pPr>
              <w:pStyle w:val="ListParagraph"/>
              <w:ind w:left="0"/>
              <w:rPr>
                <w:rFonts w:ascii="Arial" w:hAnsi="Arial" w:cs="Arial"/>
                <w:b/>
                <w:sz w:val="24"/>
                <w:szCs w:val="24"/>
              </w:rPr>
            </w:pPr>
            <w:r>
              <w:rPr>
                <w:rFonts w:ascii="Arial" w:hAnsi="Arial" w:cs="Arial"/>
                <w:b/>
                <w:sz w:val="24"/>
                <w:szCs w:val="24"/>
              </w:rPr>
              <w:t>%</w:t>
            </w:r>
          </w:p>
        </w:tc>
        <w:tc>
          <w:tcPr>
            <w:tcW w:w="1984" w:type="dxa"/>
          </w:tcPr>
          <w:p w:rsidR="003222E7" w:rsidRPr="00C175F1" w:rsidRDefault="003222E7" w:rsidP="00290719">
            <w:pPr>
              <w:pStyle w:val="ListParagraph"/>
              <w:ind w:left="0"/>
              <w:rPr>
                <w:rFonts w:ascii="Arial" w:hAnsi="Arial" w:cs="Arial"/>
                <w:b/>
                <w:sz w:val="24"/>
                <w:szCs w:val="24"/>
              </w:rPr>
            </w:pPr>
            <w:r>
              <w:rPr>
                <w:rFonts w:ascii="Arial" w:hAnsi="Arial" w:cs="Arial"/>
                <w:b/>
                <w:sz w:val="24"/>
                <w:szCs w:val="24"/>
              </w:rPr>
              <w:t>Other Services</w:t>
            </w:r>
          </w:p>
        </w:tc>
        <w:tc>
          <w:tcPr>
            <w:tcW w:w="992" w:type="dxa"/>
          </w:tcPr>
          <w:p w:rsidR="003222E7" w:rsidRPr="00C175F1" w:rsidRDefault="003222E7" w:rsidP="00290719">
            <w:pPr>
              <w:pStyle w:val="ListParagraph"/>
              <w:ind w:left="0"/>
              <w:rPr>
                <w:rFonts w:ascii="Arial" w:hAnsi="Arial" w:cs="Arial"/>
                <w:b/>
                <w:sz w:val="24"/>
                <w:szCs w:val="24"/>
              </w:rPr>
            </w:pPr>
            <w:r>
              <w:rPr>
                <w:rFonts w:ascii="Arial" w:hAnsi="Arial" w:cs="Arial"/>
                <w:b/>
                <w:sz w:val="24"/>
                <w:szCs w:val="24"/>
              </w:rPr>
              <w:t>%</w:t>
            </w:r>
          </w:p>
        </w:tc>
      </w:tr>
      <w:tr w:rsidR="00C175F1" w:rsidRPr="00C175F1" w:rsidTr="003222E7">
        <w:tc>
          <w:tcPr>
            <w:tcW w:w="2289" w:type="dxa"/>
          </w:tcPr>
          <w:p w:rsidR="00C175F1" w:rsidRPr="00C175F1" w:rsidRDefault="00C175F1" w:rsidP="000B4565">
            <w:pPr>
              <w:pStyle w:val="ListParagraph"/>
              <w:ind w:left="0"/>
              <w:rPr>
                <w:rFonts w:ascii="Arial" w:hAnsi="Arial" w:cs="Arial"/>
                <w:b/>
                <w:sz w:val="24"/>
                <w:szCs w:val="24"/>
              </w:rPr>
            </w:pPr>
            <w:r>
              <w:rPr>
                <w:rFonts w:ascii="Arial" w:hAnsi="Arial" w:cs="Arial"/>
                <w:b/>
                <w:sz w:val="24"/>
                <w:szCs w:val="24"/>
              </w:rPr>
              <w:t>Welsh speaker</w:t>
            </w:r>
          </w:p>
        </w:tc>
        <w:tc>
          <w:tcPr>
            <w:tcW w:w="1275" w:type="dxa"/>
          </w:tcPr>
          <w:p w:rsidR="00C175F1" w:rsidRPr="00C175F1" w:rsidRDefault="00C175F1" w:rsidP="000B4565">
            <w:pPr>
              <w:pStyle w:val="ListParagraph"/>
              <w:ind w:left="0"/>
              <w:rPr>
                <w:rFonts w:ascii="Arial" w:hAnsi="Arial" w:cs="Arial"/>
                <w:b/>
                <w:sz w:val="24"/>
                <w:szCs w:val="24"/>
              </w:rPr>
            </w:pPr>
          </w:p>
        </w:tc>
        <w:tc>
          <w:tcPr>
            <w:tcW w:w="993" w:type="dxa"/>
          </w:tcPr>
          <w:p w:rsidR="00C175F1" w:rsidRPr="00C175F1" w:rsidRDefault="00C175F1" w:rsidP="000B4565">
            <w:pPr>
              <w:pStyle w:val="ListParagraph"/>
              <w:ind w:left="0"/>
              <w:rPr>
                <w:rFonts w:ascii="Arial" w:hAnsi="Arial" w:cs="Arial"/>
                <w:b/>
                <w:sz w:val="24"/>
                <w:szCs w:val="24"/>
              </w:rPr>
            </w:pPr>
          </w:p>
        </w:tc>
        <w:tc>
          <w:tcPr>
            <w:tcW w:w="1984" w:type="dxa"/>
          </w:tcPr>
          <w:p w:rsidR="00C175F1" w:rsidRPr="00C175F1" w:rsidRDefault="00C175F1" w:rsidP="000B4565">
            <w:pPr>
              <w:pStyle w:val="ListParagraph"/>
              <w:ind w:left="0"/>
              <w:rPr>
                <w:rFonts w:ascii="Arial" w:hAnsi="Arial" w:cs="Arial"/>
                <w:b/>
                <w:sz w:val="24"/>
                <w:szCs w:val="24"/>
              </w:rPr>
            </w:pPr>
          </w:p>
        </w:tc>
        <w:tc>
          <w:tcPr>
            <w:tcW w:w="992" w:type="dxa"/>
          </w:tcPr>
          <w:p w:rsidR="00C175F1" w:rsidRPr="00C175F1" w:rsidRDefault="00C175F1" w:rsidP="00290719">
            <w:pPr>
              <w:pStyle w:val="ListParagraph"/>
              <w:ind w:left="0"/>
              <w:rPr>
                <w:rFonts w:ascii="Arial" w:hAnsi="Arial" w:cs="Arial"/>
                <w:b/>
                <w:sz w:val="24"/>
                <w:szCs w:val="24"/>
              </w:rPr>
            </w:pPr>
          </w:p>
        </w:tc>
      </w:tr>
      <w:tr w:rsidR="00C175F1" w:rsidRPr="00C175F1" w:rsidTr="003222E7">
        <w:tc>
          <w:tcPr>
            <w:tcW w:w="2289" w:type="dxa"/>
          </w:tcPr>
          <w:p w:rsidR="00C175F1" w:rsidRPr="00C175F1" w:rsidRDefault="00C175F1" w:rsidP="00C175F1">
            <w:pPr>
              <w:pStyle w:val="ListParagraph"/>
              <w:numPr>
                <w:ilvl w:val="0"/>
                <w:numId w:val="23"/>
              </w:numPr>
              <w:rPr>
                <w:rFonts w:ascii="Arial" w:hAnsi="Arial" w:cs="Arial"/>
                <w:sz w:val="24"/>
                <w:szCs w:val="24"/>
              </w:rPr>
            </w:pPr>
            <w:r w:rsidRPr="00C175F1">
              <w:rPr>
                <w:rFonts w:ascii="Arial" w:hAnsi="Arial" w:cs="Arial"/>
                <w:sz w:val="24"/>
                <w:szCs w:val="24"/>
              </w:rPr>
              <w:t>a little</w:t>
            </w:r>
          </w:p>
        </w:tc>
        <w:tc>
          <w:tcPr>
            <w:tcW w:w="1275" w:type="dxa"/>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286</w:t>
            </w:r>
          </w:p>
        </w:tc>
        <w:tc>
          <w:tcPr>
            <w:tcW w:w="993" w:type="dxa"/>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8.8%</w:t>
            </w:r>
          </w:p>
        </w:tc>
        <w:tc>
          <w:tcPr>
            <w:tcW w:w="1984" w:type="dxa"/>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380</w:t>
            </w:r>
          </w:p>
        </w:tc>
        <w:tc>
          <w:tcPr>
            <w:tcW w:w="992" w:type="dxa"/>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11.6%</w:t>
            </w:r>
          </w:p>
        </w:tc>
      </w:tr>
      <w:tr w:rsidR="00C175F1" w:rsidRPr="00C175F1" w:rsidTr="003222E7">
        <w:tc>
          <w:tcPr>
            <w:tcW w:w="2289" w:type="dxa"/>
          </w:tcPr>
          <w:p w:rsidR="00C175F1" w:rsidRPr="00C175F1" w:rsidRDefault="00C175F1" w:rsidP="00C175F1">
            <w:pPr>
              <w:pStyle w:val="ListParagraph"/>
              <w:numPr>
                <w:ilvl w:val="0"/>
                <w:numId w:val="23"/>
              </w:numPr>
              <w:rPr>
                <w:rFonts w:ascii="Arial" w:hAnsi="Arial" w:cs="Arial"/>
                <w:sz w:val="24"/>
                <w:szCs w:val="24"/>
              </w:rPr>
            </w:pPr>
            <w:r w:rsidRPr="00C175F1">
              <w:rPr>
                <w:rFonts w:ascii="Arial" w:hAnsi="Arial" w:cs="Arial"/>
                <w:sz w:val="24"/>
                <w:szCs w:val="24"/>
              </w:rPr>
              <w:t>fairly good</w:t>
            </w:r>
          </w:p>
        </w:tc>
        <w:tc>
          <w:tcPr>
            <w:tcW w:w="1275" w:type="dxa"/>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59</w:t>
            </w:r>
          </w:p>
        </w:tc>
        <w:tc>
          <w:tcPr>
            <w:tcW w:w="993" w:type="dxa"/>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1.8%</w:t>
            </w:r>
          </w:p>
        </w:tc>
        <w:tc>
          <w:tcPr>
            <w:tcW w:w="1984" w:type="dxa"/>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46</w:t>
            </w:r>
          </w:p>
        </w:tc>
        <w:tc>
          <w:tcPr>
            <w:tcW w:w="992" w:type="dxa"/>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1.4%</w:t>
            </w:r>
          </w:p>
        </w:tc>
      </w:tr>
      <w:tr w:rsidR="00C175F1" w:rsidRPr="00C175F1" w:rsidTr="003222E7">
        <w:tc>
          <w:tcPr>
            <w:tcW w:w="2289" w:type="dxa"/>
            <w:tcBorders>
              <w:bottom w:val="single" w:sz="4" w:space="0" w:color="auto"/>
            </w:tcBorders>
          </w:tcPr>
          <w:p w:rsidR="00C175F1" w:rsidRPr="00C175F1" w:rsidRDefault="00C175F1" w:rsidP="00C175F1">
            <w:pPr>
              <w:pStyle w:val="ListParagraph"/>
              <w:numPr>
                <w:ilvl w:val="0"/>
                <w:numId w:val="23"/>
              </w:numPr>
              <w:rPr>
                <w:rFonts w:ascii="Arial" w:hAnsi="Arial" w:cs="Arial"/>
                <w:sz w:val="24"/>
                <w:szCs w:val="24"/>
              </w:rPr>
            </w:pPr>
            <w:r w:rsidRPr="00C175F1">
              <w:rPr>
                <w:rFonts w:ascii="Arial" w:hAnsi="Arial" w:cs="Arial"/>
                <w:sz w:val="24"/>
                <w:szCs w:val="24"/>
              </w:rPr>
              <w:t>fluent</w:t>
            </w:r>
          </w:p>
        </w:tc>
        <w:tc>
          <w:tcPr>
            <w:tcW w:w="1275" w:type="dxa"/>
            <w:tcBorders>
              <w:bottom w:val="single" w:sz="4" w:space="0" w:color="auto"/>
            </w:tcBorders>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172</w:t>
            </w:r>
          </w:p>
        </w:tc>
        <w:tc>
          <w:tcPr>
            <w:tcW w:w="993" w:type="dxa"/>
            <w:tcBorders>
              <w:bottom w:val="single" w:sz="4" w:space="0" w:color="auto"/>
            </w:tcBorders>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5.3%</w:t>
            </w:r>
          </w:p>
        </w:tc>
        <w:tc>
          <w:tcPr>
            <w:tcW w:w="1984" w:type="dxa"/>
            <w:tcBorders>
              <w:bottom w:val="single" w:sz="4" w:space="0" w:color="auto"/>
            </w:tcBorders>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94</w:t>
            </w:r>
          </w:p>
        </w:tc>
        <w:tc>
          <w:tcPr>
            <w:tcW w:w="992" w:type="dxa"/>
            <w:tcBorders>
              <w:bottom w:val="single" w:sz="4" w:space="0" w:color="auto"/>
            </w:tcBorders>
            <w:vAlign w:val="center"/>
          </w:tcPr>
          <w:p w:rsidR="00C175F1" w:rsidRPr="00C175F1" w:rsidRDefault="00C175F1" w:rsidP="00C175F1">
            <w:pPr>
              <w:pStyle w:val="ListParagraph"/>
              <w:ind w:left="0"/>
              <w:jc w:val="center"/>
              <w:rPr>
                <w:rFonts w:ascii="Arial" w:hAnsi="Arial" w:cs="Arial"/>
                <w:sz w:val="24"/>
                <w:szCs w:val="24"/>
              </w:rPr>
            </w:pPr>
            <w:r>
              <w:rPr>
                <w:rFonts w:ascii="Arial" w:hAnsi="Arial" w:cs="Arial"/>
                <w:sz w:val="24"/>
                <w:szCs w:val="24"/>
              </w:rPr>
              <w:t>2.9%</w:t>
            </w:r>
          </w:p>
        </w:tc>
      </w:tr>
      <w:tr w:rsidR="00C175F1" w:rsidRPr="00C175F1" w:rsidTr="003222E7">
        <w:tc>
          <w:tcPr>
            <w:tcW w:w="2289" w:type="dxa"/>
            <w:shd w:val="clear" w:color="auto" w:fill="BFBFBF" w:themeFill="background1" w:themeFillShade="BF"/>
          </w:tcPr>
          <w:p w:rsidR="00C175F1" w:rsidRDefault="00C175F1" w:rsidP="000B4565">
            <w:pPr>
              <w:pStyle w:val="ListParagraph"/>
              <w:ind w:left="0"/>
              <w:rPr>
                <w:rFonts w:ascii="Arial" w:hAnsi="Arial" w:cs="Arial"/>
                <w:b/>
                <w:sz w:val="24"/>
                <w:szCs w:val="24"/>
              </w:rPr>
            </w:pPr>
          </w:p>
        </w:tc>
        <w:tc>
          <w:tcPr>
            <w:tcW w:w="1275" w:type="dxa"/>
            <w:shd w:val="clear" w:color="auto" w:fill="BFBFBF" w:themeFill="background1" w:themeFillShade="BF"/>
            <w:vAlign w:val="center"/>
          </w:tcPr>
          <w:p w:rsidR="00C175F1" w:rsidRPr="00C175F1" w:rsidRDefault="00C175F1" w:rsidP="00C175F1">
            <w:pPr>
              <w:pStyle w:val="ListParagraph"/>
              <w:ind w:left="0"/>
              <w:jc w:val="center"/>
              <w:rPr>
                <w:rFonts w:ascii="Arial" w:hAnsi="Arial" w:cs="Arial"/>
                <w:b/>
                <w:sz w:val="24"/>
                <w:szCs w:val="24"/>
              </w:rPr>
            </w:pPr>
            <w:r>
              <w:rPr>
                <w:rFonts w:ascii="Arial" w:hAnsi="Arial" w:cs="Arial"/>
                <w:b/>
                <w:sz w:val="24"/>
                <w:szCs w:val="24"/>
              </w:rPr>
              <w:t>517</w:t>
            </w:r>
          </w:p>
        </w:tc>
        <w:tc>
          <w:tcPr>
            <w:tcW w:w="993" w:type="dxa"/>
            <w:shd w:val="clear" w:color="auto" w:fill="BFBFBF" w:themeFill="background1" w:themeFillShade="BF"/>
            <w:vAlign w:val="center"/>
          </w:tcPr>
          <w:p w:rsidR="00C175F1" w:rsidRPr="00C175F1" w:rsidRDefault="00C175F1" w:rsidP="00C175F1">
            <w:pPr>
              <w:pStyle w:val="ListParagraph"/>
              <w:ind w:left="0"/>
              <w:jc w:val="center"/>
              <w:rPr>
                <w:rFonts w:ascii="Arial" w:hAnsi="Arial" w:cs="Arial"/>
                <w:b/>
                <w:sz w:val="24"/>
                <w:szCs w:val="24"/>
              </w:rPr>
            </w:pPr>
            <w:r>
              <w:rPr>
                <w:rFonts w:ascii="Arial" w:hAnsi="Arial" w:cs="Arial"/>
                <w:b/>
                <w:sz w:val="24"/>
                <w:szCs w:val="24"/>
              </w:rPr>
              <w:t>16.0%</w:t>
            </w:r>
          </w:p>
        </w:tc>
        <w:tc>
          <w:tcPr>
            <w:tcW w:w="1984" w:type="dxa"/>
            <w:shd w:val="clear" w:color="auto" w:fill="BFBFBF" w:themeFill="background1" w:themeFillShade="BF"/>
            <w:vAlign w:val="center"/>
          </w:tcPr>
          <w:p w:rsidR="00C175F1" w:rsidRPr="00C175F1" w:rsidRDefault="00C175F1" w:rsidP="00C175F1">
            <w:pPr>
              <w:pStyle w:val="ListParagraph"/>
              <w:ind w:left="0"/>
              <w:jc w:val="center"/>
              <w:rPr>
                <w:rFonts w:ascii="Arial" w:hAnsi="Arial" w:cs="Arial"/>
                <w:b/>
                <w:sz w:val="24"/>
                <w:szCs w:val="24"/>
              </w:rPr>
            </w:pPr>
            <w:r>
              <w:rPr>
                <w:rFonts w:ascii="Arial" w:hAnsi="Arial" w:cs="Arial"/>
                <w:b/>
                <w:sz w:val="24"/>
                <w:szCs w:val="24"/>
              </w:rPr>
              <w:t>520</w:t>
            </w:r>
          </w:p>
        </w:tc>
        <w:tc>
          <w:tcPr>
            <w:tcW w:w="992" w:type="dxa"/>
            <w:shd w:val="clear" w:color="auto" w:fill="BFBFBF" w:themeFill="background1" w:themeFillShade="BF"/>
            <w:vAlign w:val="center"/>
          </w:tcPr>
          <w:p w:rsidR="00C175F1" w:rsidRPr="00C175F1" w:rsidRDefault="00C175F1" w:rsidP="00C175F1">
            <w:pPr>
              <w:pStyle w:val="ListParagraph"/>
              <w:ind w:left="0"/>
              <w:jc w:val="center"/>
              <w:rPr>
                <w:rFonts w:ascii="Arial" w:hAnsi="Arial" w:cs="Arial"/>
                <w:b/>
                <w:sz w:val="24"/>
                <w:szCs w:val="24"/>
              </w:rPr>
            </w:pPr>
            <w:r>
              <w:rPr>
                <w:rFonts w:ascii="Arial" w:hAnsi="Arial" w:cs="Arial"/>
                <w:b/>
                <w:sz w:val="24"/>
                <w:szCs w:val="24"/>
              </w:rPr>
              <w:t>15.9%</w:t>
            </w:r>
          </w:p>
        </w:tc>
      </w:tr>
      <w:tr w:rsidR="00C175F1" w:rsidRPr="00C175F1" w:rsidTr="003222E7">
        <w:tc>
          <w:tcPr>
            <w:tcW w:w="2289" w:type="dxa"/>
          </w:tcPr>
          <w:p w:rsidR="00C175F1" w:rsidRPr="00C175F1" w:rsidRDefault="00C175F1" w:rsidP="000B4565">
            <w:pPr>
              <w:pStyle w:val="ListParagraph"/>
              <w:ind w:left="0"/>
              <w:rPr>
                <w:rFonts w:ascii="Arial" w:hAnsi="Arial" w:cs="Arial"/>
                <w:b/>
                <w:sz w:val="24"/>
                <w:szCs w:val="24"/>
              </w:rPr>
            </w:pPr>
            <w:r>
              <w:rPr>
                <w:rFonts w:ascii="Arial" w:hAnsi="Arial" w:cs="Arial"/>
                <w:b/>
                <w:sz w:val="24"/>
                <w:szCs w:val="24"/>
              </w:rPr>
              <w:t>Welsh reader</w:t>
            </w:r>
          </w:p>
        </w:tc>
        <w:tc>
          <w:tcPr>
            <w:tcW w:w="1275" w:type="dxa"/>
            <w:vAlign w:val="center"/>
          </w:tcPr>
          <w:p w:rsidR="00C175F1" w:rsidRPr="00C175F1" w:rsidRDefault="00C175F1" w:rsidP="00C175F1">
            <w:pPr>
              <w:pStyle w:val="ListParagraph"/>
              <w:ind w:left="0"/>
              <w:jc w:val="center"/>
              <w:rPr>
                <w:rFonts w:ascii="Arial" w:hAnsi="Arial" w:cs="Arial"/>
                <w:b/>
                <w:sz w:val="24"/>
                <w:szCs w:val="24"/>
              </w:rPr>
            </w:pPr>
          </w:p>
        </w:tc>
        <w:tc>
          <w:tcPr>
            <w:tcW w:w="993" w:type="dxa"/>
            <w:vAlign w:val="center"/>
          </w:tcPr>
          <w:p w:rsidR="00C175F1" w:rsidRPr="00C175F1" w:rsidRDefault="00C175F1" w:rsidP="00C175F1">
            <w:pPr>
              <w:pStyle w:val="ListParagraph"/>
              <w:ind w:left="0"/>
              <w:jc w:val="center"/>
              <w:rPr>
                <w:rFonts w:ascii="Arial" w:hAnsi="Arial" w:cs="Arial"/>
                <w:b/>
                <w:sz w:val="24"/>
                <w:szCs w:val="24"/>
              </w:rPr>
            </w:pPr>
          </w:p>
        </w:tc>
        <w:tc>
          <w:tcPr>
            <w:tcW w:w="1984" w:type="dxa"/>
            <w:vAlign w:val="center"/>
          </w:tcPr>
          <w:p w:rsidR="00C175F1" w:rsidRPr="00C175F1" w:rsidRDefault="00C175F1" w:rsidP="00C175F1">
            <w:pPr>
              <w:pStyle w:val="ListParagraph"/>
              <w:ind w:left="0"/>
              <w:jc w:val="center"/>
              <w:rPr>
                <w:rFonts w:ascii="Arial" w:hAnsi="Arial" w:cs="Arial"/>
                <w:b/>
                <w:sz w:val="24"/>
                <w:szCs w:val="24"/>
              </w:rPr>
            </w:pPr>
          </w:p>
        </w:tc>
        <w:tc>
          <w:tcPr>
            <w:tcW w:w="992" w:type="dxa"/>
            <w:vAlign w:val="center"/>
          </w:tcPr>
          <w:p w:rsidR="00C175F1" w:rsidRPr="00C175F1" w:rsidRDefault="00C175F1" w:rsidP="00C175F1">
            <w:pPr>
              <w:pStyle w:val="ListParagraph"/>
              <w:ind w:left="0"/>
              <w:jc w:val="center"/>
              <w:rPr>
                <w:rFonts w:ascii="Arial" w:hAnsi="Arial" w:cs="Arial"/>
                <w:b/>
                <w:sz w:val="24"/>
                <w:szCs w:val="24"/>
              </w:rPr>
            </w:pPr>
          </w:p>
        </w:tc>
      </w:tr>
      <w:tr w:rsidR="003222E7" w:rsidRPr="00C175F1" w:rsidTr="003222E7">
        <w:tc>
          <w:tcPr>
            <w:tcW w:w="2289" w:type="dxa"/>
          </w:tcPr>
          <w:p w:rsidR="003222E7" w:rsidRPr="00C175F1" w:rsidRDefault="003222E7" w:rsidP="00C175F1">
            <w:pPr>
              <w:pStyle w:val="ListParagraph"/>
              <w:numPr>
                <w:ilvl w:val="0"/>
                <w:numId w:val="24"/>
              </w:numPr>
              <w:rPr>
                <w:rFonts w:ascii="Arial" w:hAnsi="Arial" w:cs="Arial"/>
                <w:sz w:val="24"/>
                <w:szCs w:val="24"/>
              </w:rPr>
            </w:pPr>
            <w:r w:rsidRPr="00C175F1">
              <w:rPr>
                <w:rFonts w:ascii="Arial" w:hAnsi="Arial" w:cs="Arial"/>
                <w:sz w:val="24"/>
                <w:szCs w:val="24"/>
              </w:rPr>
              <w:t>a little</w:t>
            </w:r>
          </w:p>
        </w:tc>
        <w:tc>
          <w:tcPr>
            <w:tcW w:w="1275" w:type="dxa"/>
            <w:vAlign w:val="center"/>
          </w:tcPr>
          <w:p w:rsidR="003222E7" w:rsidRPr="003222E7" w:rsidRDefault="003222E7" w:rsidP="00290719">
            <w:pPr>
              <w:pStyle w:val="ListParagraph"/>
              <w:ind w:left="0"/>
              <w:jc w:val="center"/>
              <w:rPr>
                <w:rFonts w:ascii="Arial" w:hAnsi="Arial" w:cs="Arial"/>
                <w:sz w:val="24"/>
                <w:szCs w:val="24"/>
              </w:rPr>
            </w:pPr>
            <w:r w:rsidRPr="003222E7">
              <w:rPr>
                <w:rFonts w:ascii="Arial" w:hAnsi="Arial" w:cs="Arial"/>
                <w:sz w:val="24"/>
                <w:szCs w:val="24"/>
              </w:rPr>
              <w:t>270</w:t>
            </w:r>
          </w:p>
        </w:tc>
        <w:tc>
          <w:tcPr>
            <w:tcW w:w="993" w:type="dxa"/>
            <w:vAlign w:val="center"/>
          </w:tcPr>
          <w:p w:rsidR="003222E7" w:rsidRPr="003222E7" w:rsidRDefault="003222E7" w:rsidP="00290719">
            <w:pPr>
              <w:pStyle w:val="ListParagraph"/>
              <w:ind w:left="0"/>
              <w:jc w:val="center"/>
              <w:rPr>
                <w:rFonts w:ascii="Arial" w:hAnsi="Arial" w:cs="Arial"/>
                <w:sz w:val="24"/>
                <w:szCs w:val="24"/>
              </w:rPr>
            </w:pPr>
            <w:r w:rsidRPr="003222E7">
              <w:rPr>
                <w:rFonts w:ascii="Arial" w:hAnsi="Arial" w:cs="Arial"/>
                <w:sz w:val="24"/>
                <w:szCs w:val="24"/>
              </w:rPr>
              <w:t>8.3%</w:t>
            </w:r>
          </w:p>
        </w:tc>
        <w:tc>
          <w:tcPr>
            <w:tcW w:w="1984" w:type="dxa"/>
            <w:vAlign w:val="center"/>
          </w:tcPr>
          <w:p w:rsidR="003222E7" w:rsidRPr="003222E7" w:rsidRDefault="003222E7" w:rsidP="00290719">
            <w:pPr>
              <w:pStyle w:val="ListParagraph"/>
              <w:ind w:left="0"/>
              <w:jc w:val="center"/>
              <w:rPr>
                <w:rFonts w:ascii="Arial" w:hAnsi="Arial" w:cs="Arial"/>
                <w:sz w:val="24"/>
                <w:szCs w:val="24"/>
              </w:rPr>
            </w:pPr>
            <w:r w:rsidRPr="003222E7">
              <w:rPr>
                <w:rFonts w:ascii="Arial" w:hAnsi="Arial" w:cs="Arial"/>
                <w:sz w:val="24"/>
                <w:szCs w:val="24"/>
              </w:rPr>
              <w:t>397</w:t>
            </w:r>
          </w:p>
        </w:tc>
        <w:tc>
          <w:tcPr>
            <w:tcW w:w="992" w:type="dxa"/>
            <w:vAlign w:val="center"/>
          </w:tcPr>
          <w:p w:rsidR="003222E7" w:rsidRPr="003222E7" w:rsidRDefault="003222E7" w:rsidP="00290719">
            <w:pPr>
              <w:pStyle w:val="ListParagraph"/>
              <w:ind w:left="0"/>
              <w:jc w:val="center"/>
              <w:rPr>
                <w:rFonts w:ascii="Arial" w:hAnsi="Arial" w:cs="Arial"/>
                <w:sz w:val="24"/>
                <w:szCs w:val="24"/>
              </w:rPr>
            </w:pPr>
            <w:r w:rsidRPr="003222E7">
              <w:rPr>
                <w:rFonts w:ascii="Arial" w:hAnsi="Arial" w:cs="Arial"/>
                <w:sz w:val="24"/>
                <w:szCs w:val="24"/>
              </w:rPr>
              <w:t>12.2%</w:t>
            </w:r>
          </w:p>
        </w:tc>
      </w:tr>
      <w:tr w:rsidR="00C175F1" w:rsidRPr="00C175F1" w:rsidTr="003222E7">
        <w:tc>
          <w:tcPr>
            <w:tcW w:w="2289" w:type="dxa"/>
          </w:tcPr>
          <w:p w:rsidR="00C175F1" w:rsidRPr="00C175F1" w:rsidRDefault="00C175F1" w:rsidP="00C175F1">
            <w:pPr>
              <w:pStyle w:val="ListParagraph"/>
              <w:numPr>
                <w:ilvl w:val="0"/>
                <w:numId w:val="24"/>
              </w:numPr>
              <w:rPr>
                <w:rFonts w:ascii="Arial" w:hAnsi="Arial" w:cs="Arial"/>
                <w:sz w:val="24"/>
                <w:szCs w:val="24"/>
              </w:rPr>
            </w:pPr>
            <w:r w:rsidRPr="00C175F1">
              <w:rPr>
                <w:rFonts w:ascii="Arial" w:hAnsi="Arial" w:cs="Arial"/>
                <w:sz w:val="24"/>
                <w:szCs w:val="24"/>
              </w:rPr>
              <w:t>fairly good</w:t>
            </w:r>
          </w:p>
        </w:tc>
        <w:tc>
          <w:tcPr>
            <w:tcW w:w="1275" w:type="dxa"/>
            <w:vAlign w:val="center"/>
          </w:tcPr>
          <w:p w:rsidR="00C175F1" w:rsidRPr="003222E7" w:rsidRDefault="003222E7" w:rsidP="00C175F1">
            <w:pPr>
              <w:pStyle w:val="ListParagraph"/>
              <w:ind w:left="0"/>
              <w:jc w:val="center"/>
              <w:rPr>
                <w:rFonts w:ascii="Arial" w:hAnsi="Arial" w:cs="Arial"/>
                <w:sz w:val="24"/>
                <w:szCs w:val="24"/>
              </w:rPr>
            </w:pPr>
            <w:r w:rsidRPr="003222E7">
              <w:rPr>
                <w:rFonts w:ascii="Arial" w:hAnsi="Arial" w:cs="Arial"/>
                <w:sz w:val="24"/>
                <w:szCs w:val="24"/>
              </w:rPr>
              <w:t>63</w:t>
            </w:r>
          </w:p>
        </w:tc>
        <w:tc>
          <w:tcPr>
            <w:tcW w:w="993" w:type="dxa"/>
            <w:vAlign w:val="center"/>
          </w:tcPr>
          <w:p w:rsidR="00C175F1" w:rsidRPr="003222E7" w:rsidRDefault="003222E7" w:rsidP="00C175F1">
            <w:pPr>
              <w:pStyle w:val="ListParagraph"/>
              <w:ind w:left="0"/>
              <w:jc w:val="center"/>
              <w:rPr>
                <w:rFonts w:ascii="Arial" w:hAnsi="Arial" w:cs="Arial"/>
                <w:sz w:val="24"/>
                <w:szCs w:val="24"/>
              </w:rPr>
            </w:pPr>
            <w:r w:rsidRPr="003222E7">
              <w:rPr>
                <w:rFonts w:ascii="Arial" w:hAnsi="Arial" w:cs="Arial"/>
                <w:sz w:val="24"/>
                <w:szCs w:val="24"/>
              </w:rPr>
              <w:t>1.9%</w:t>
            </w:r>
          </w:p>
        </w:tc>
        <w:tc>
          <w:tcPr>
            <w:tcW w:w="1984" w:type="dxa"/>
            <w:vAlign w:val="center"/>
          </w:tcPr>
          <w:p w:rsidR="00C175F1" w:rsidRPr="003222E7" w:rsidRDefault="003222E7" w:rsidP="00C175F1">
            <w:pPr>
              <w:pStyle w:val="ListParagraph"/>
              <w:ind w:left="0"/>
              <w:jc w:val="center"/>
              <w:rPr>
                <w:rFonts w:ascii="Arial" w:hAnsi="Arial" w:cs="Arial"/>
                <w:sz w:val="24"/>
                <w:szCs w:val="24"/>
              </w:rPr>
            </w:pPr>
            <w:r w:rsidRPr="003222E7">
              <w:rPr>
                <w:rFonts w:ascii="Arial" w:hAnsi="Arial" w:cs="Arial"/>
                <w:sz w:val="24"/>
                <w:szCs w:val="24"/>
              </w:rPr>
              <w:t>62</w:t>
            </w:r>
          </w:p>
        </w:tc>
        <w:tc>
          <w:tcPr>
            <w:tcW w:w="992" w:type="dxa"/>
            <w:vAlign w:val="center"/>
          </w:tcPr>
          <w:p w:rsidR="00C175F1" w:rsidRPr="003222E7" w:rsidRDefault="003222E7" w:rsidP="00C175F1">
            <w:pPr>
              <w:pStyle w:val="ListParagraph"/>
              <w:ind w:left="0"/>
              <w:jc w:val="center"/>
              <w:rPr>
                <w:rFonts w:ascii="Arial" w:hAnsi="Arial" w:cs="Arial"/>
                <w:sz w:val="24"/>
                <w:szCs w:val="24"/>
              </w:rPr>
            </w:pPr>
            <w:r w:rsidRPr="003222E7">
              <w:rPr>
                <w:rFonts w:ascii="Arial" w:hAnsi="Arial" w:cs="Arial"/>
                <w:sz w:val="24"/>
                <w:szCs w:val="24"/>
              </w:rPr>
              <w:t>1.9%</w:t>
            </w:r>
          </w:p>
        </w:tc>
      </w:tr>
      <w:tr w:rsidR="00C175F1" w:rsidRPr="00C175F1" w:rsidTr="003222E7">
        <w:tc>
          <w:tcPr>
            <w:tcW w:w="2289" w:type="dxa"/>
            <w:tcBorders>
              <w:bottom w:val="single" w:sz="4" w:space="0" w:color="auto"/>
            </w:tcBorders>
          </w:tcPr>
          <w:p w:rsidR="00C175F1" w:rsidRPr="00C175F1" w:rsidRDefault="00C175F1" w:rsidP="00C175F1">
            <w:pPr>
              <w:pStyle w:val="ListParagraph"/>
              <w:numPr>
                <w:ilvl w:val="0"/>
                <w:numId w:val="24"/>
              </w:numPr>
              <w:rPr>
                <w:rFonts w:ascii="Arial" w:hAnsi="Arial" w:cs="Arial"/>
                <w:sz w:val="24"/>
                <w:szCs w:val="24"/>
              </w:rPr>
            </w:pPr>
            <w:r w:rsidRPr="00C175F1">
              <w:rPr>
                <w:rFonts w:ascii="Arial" w:hAnsi="Arial" w:cs="Arial"/>
                <w:sz w:val="24"/>
                <w:szCs w:val="24"/>
              </w:rPr>
              <w:t>fluent</w:t>
            </w:r>
          </w:p>
        </w:tc>
        <w:tc>
          <w:tcPr>
            <w:tcW w:w="1275" w:type="dxa"/>
            <w:tcBorders>
              <w:bottom w:val="single" w:sz="4" w:space="0" w:color="auto"/>
            </w:tcBorders>
            <w:vAlign w:val="center"/>
          </w:tcPr>
          <w:p w:rsidR="00C175F1" w:rsidRPr="003222E7" w:rsidRDefault="003222E7" w:rsidP="00C175F1">
            <w:pPr>
              <w:pStyle w:val="ListParagraph"/>
              <w:ind w:left="0"/>
              <w:jc w:val="center"/>
              <w:rPr>
                <w:rFonts w:ascii="Arial" w:hAnsi="Arial" w:cs="Arial"/>
                <w:sz w:val="24"/>
                <w:szCs w:val="24"/>
              </w:rPr>
            </w:pPr>
            <w:r w:rsidRPr="003222E7">
              <w:rPr>
                <w:rFonts w:ascii="Arial" w:hAnsi="Arial" w:cs="Arial"/>
                <w:sz w:val="24"/>
                <w:szCs w:val="24"/>
              </w:rPr>
              <w:t>173</w:t>
            </w:r>
          </w:p>
        </w:tc>
        <w:tc>
          <w:tcPr>
            <w:tcW w:w="993" w:type="dxa"/>
            <w:tcBorders>
              <w:bottom w:val="single" w:sz="4" w:space="0" w:color="auto"/>
            </w:tcBorders>
            <w:vAlign w:val="center"/>
          </w:tcPr>
          <w:p w:rsidR="00C175F1" w:rsidRPr="003222E7" w:rsidRDefault="003222E7" w:rsidP="00C175F1">
            <w:pPr>
              <w:pStyle w:val="ListParagraph"/>
              <w:ind w:left="0"/>
              <w:jc w:val="center"/>
              <w:rPr>
                <w:rFonts w:ascii="Arial" w:hAnsi="Arial" w:cs="Arial"/>
                <w:sz w:val="24"/>
                <w:szCs w:val="24"/>
              </w:rPr>
            </w:pPr>
            <w:r w:rsidRPr="003222E7">
              <w:rPr>
                <w:rFonts w:ascii="Arial" w:hAnsi="Arial" w:cs="Arial"/>
                <w:sz w:val="24"/>
                <w:szCs w:val="24"/>
              </w:rPr>
              <w:t>5.3%</w:t>
            </w:r>
          </w:p>
        </w:tc>
        <w:tc>
          <w:tcPr>
            <w:tcW w:w="1984" w:type="dxa"/>
            <w:tcBorders>
              <w:bottom w:val="single" w:sz="4" w:space="0" w:color="auto"/>
            </w:tcBorders>
            <w:vAlign w:val="center"/>
          </w:tcPr>
          <w:p w:rsidR="00C175F1" w:rsidRPr="003222E7" w:rsidRDefault="003222E7" w:rsidP="00C175F1">
            <w:pPr>
              <w:pStyle w:val="ListParagraph"/>
              <w:ind w:left="0"/>
              <w:jc w:val="center"/>
              <w:rPr>
                <w:rFonts w:ascii="Arial" w:hAnsi="Arial" w:cs="Arial"/>
                <w:sz w:val="24"/>
                <w:szCs w:val="24"/>
              </w:rPr>
            </w:pPr>
            <w:r w:rsidRPr="003222E7">
              <w:rPr>
                <w:rFonts w:ascii="Arial" w:hAnsi="Arial" w:cs="Arial"/>
                <w:sz w:val="24"/>
                <w:szCs w:val="24"/>
              </w:rPr>
              <w:t>91</w:t>
            </w:r>
          </w:p>
        </w:tc>
        <w:tc>
          <w:tcPr>
            <w:tcW w:w="992" w:type="dxa"/>
            <w:tcBorders>
              <w:bottom w:val="single" w:sz="4" w:space="0" w:color="auto"/>
            </w:tcBorders>
            <w:vAlign w:val="center"/>
          </w:tcPr>
          <w:p w:rsidR="00C175F1" w:rsidRPr="003222E7" w:rsidRDefault="003222E7" w:rsidP="00C175F1">
            <w:pPr>
              <w:pStyle w:val="ListParagraph"/>
              <w:ind w:left="0"/>
              <w:jc w:val="center"/>
              <w:rPr>
                <w:rFonts w:ascii="Arial" w:hAnsi="Arial" w:cs="Arial"/>
                <w:sz w:val="24"/>
                <w:szCs w:val="24"/>
              </w:rPr>
            </w:pPr>
            <w:r w:rsidRPr="003222E7">
              <w:rPr>
                <w:rFonts w:ascii="Arial" w:hAnsi="Arial" w:cs="Arial"/>
                <w:sz w:val="24"/>
                <w:szCs w:val="24"/>
              </w:rPr>
              <w:t>2.8%</w:t>
            </w:r>
          </w:p>
        </w:tc>
      </w:tr>
      <w:tr w:rsidR="003222E7" w:rsidRPr="003222E7" w:rsidTr="003222E7">
        <w:tc>
          <w:tcPr>
            <w:tcW w:w="2289" w:type="dxa"/>
            <w:shd w:val="clear" w:color="auto" w:fill="BFBFBF" w:themeFill="background1" w:themeFillShade="BF"/>
          </w:tcPr>
          <w:p w:rsidR="003222E7" w:rsidRPr="003222E7" w:rsidRDefault="003222E7" w:rsidP="00290719">
            <w:pPr>
              <w:pStyle w:val="ListParagraph"/>
              <w:ind w:left="0"/>
              <w:rPr>
                <w:rFonts w:ascii="Arial" w:hAnsi="Arial" w:cs="Arial"/>
                <w:sz w:val="24"/>
                <w:szCs w:val="24"/>
              </w:rPr>
            </w:pPr>
          </w:p>
        </w:tc>
        <w:tc>
          <w:tcPr>
            <w:tcW w:w="1275" w:type="dxa"/>
            <w:shd w:val="clear" w:color="auto" w:fill="BFBFBF" w:themeFill="background1" w:themeFillShade="BF"/>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506</w:t>
            </w:r>
          </w:p>
        </w:tc>
        <w:tc>
          <w:tcPr>
            <w:tcW w:w="993" w:type="dxa"/>
            <w:shd w:val="clear" w:color="auto" w:fill="BFBFBF" w:themeFill="background1" w:themeFillShade="BF"/>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15.6%</w:t>
            </w:r>
          </w:p>
        </w:tc>
        <w:tc>
          <w:tcPr>
            <w:tcW w:w="1984" w:type="dxa"/>
            <w:shd w:val="clear" w:color="auto" w:fill="BFBFBF" w:themeFill="background1" w:themeFillShade="BF"/>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550</w:t>
            </w:r>
          </w:p>
        </w:tc>
        <w:tc>
          <w:tcPr>
            <w:tcW w:w="992" w:type="dxa"/>
            <w:shd w:val="clear" w:color="auto" w:fill="BFBFBF" w:themeFill="background1" w:themeFillShade="BF"/>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16.8%</w:t>
            </w:r>
          </w:p>
        </w:tc>
      </w:tr>
      <w:tr w:rsidR="003222E7" w:rsidRPr="00C175F1" w:rsidTr="003222E7">
        <w:tc>
          <w:tcPr>
            <w:tcW w:w="2289" w:type="dxa"/>
          </w:tcPr>
          <w:p w:rsidR="003222E7" w:rsidRPr="00C175F1" w:rsidRDefault="003222E7" w:rsidP="00290719">
            <w:pPr>
              <w:pStyle w:val="ListParagraph"/>
              <w:ind w:left="0"/>
              <w:rPr>
                <w:rFonts w:ascii="Arial" w:hAnsi="Arial" w:cs="Arial"/>
                <w:b/>
                <w:sz w:val="24"/>
                <w:szCs w:val="24"/>
              </w:rPr>
            </w:pPr>
            <w:r>
              <w:rPr>
                <w:rFonts w:ascii="Arial" w:hAnsi="Arial" w:cs="Arial"/>
                <w:b/>
                <w:sz w:val="24"/>
                <w:szCs w:val="24"/>
              </w:rPr>
              <w:t>Welsh writer</w:t>
            </w:r>
          </w:p>
        </w:tc>
        <w:tc>
          <w:tcPr>
            <w:tcW w:w="1275" w:type="dxa"/>
            <w:vAlign w:val="center"/>
          </w:tcPr>
          <w:p w:rsidR="003222E7" w:rsidRPr="003222E7" w:rsidRDefault="003222E7" w:rsidP="00C175F1">
            <w:pPr>
              <w:pStyle w:val="ListParagraph"/>
              <w:ind w:left="0"/>
              <w:jc w:val="center"/>
              <w:rPr>
                <w:rFonts w:ascii="Arial" w:hAnsi="Arial" w:cs="Arial"/>
                <w:sz w:val="24"/>
                <w:szCs w:val="24"/>
              </w:rPr>
            </w:pPr>
          </w:p>
        </w:tc>
        <w:tc>
          <w:tcPr>
            <w:tcW w:w="993" w:type="dxa"/>
            <w:vAlign w:val="center"/>
          </w:tcPr>
          <w:p w:rsidR="003222E7" w:rsidRPr="003222E7" w:rsidRDefault="003222E7" w:rsidP="00C175F1">
            <w:pPr>
              <w:pStyle w:val="ListParagraph"/>
              <w:ind w:left="0"/>
              <w:jc w:val="center"/>
              <w:rPr>
                <w:rFonts w:ascii="Arial" w:hAnsi="Arial" w:cs="Arial"/>
                <w:sz w:val="24"/>
                <w:szCs w:val="24"/>
              </w:rPr>
            </w:pPr>
          </w:p>
        </w:tc>
        <w:tc>
          <w:tcPr>
            <w:tcW w:w="1984" w:type="dxa"/>
            <w:vAlign w:val="center"/>
          </w:tcPr>
          <w:p w:rsidR="003222E7" w:rsidRPr="003222E7" w:rsidRDefault="003222E7" w:rsidP="00C175F1">
            <w:pPr>
              <w:pStyle w:val="ListParagraph"/>
              <w:ind w:left="0"/>
              <w:jc w:val="center"/>
              <w:rPr>
                <w:rFonts w:ascii="Arial" w:hAnsi="Arial" w:cs="Arial"/>
                <w:sz w:val="24"/>
                <w:szCs w:val="24"/>
              </w:rPr>
            </w:pPr>
          </w:p>
        </w:tc>
        <w:tc>
          <w:tcPr>
            <w:tcW w:w="992" w:type="dxa"/>
            <w:vAlign w:val="center"/>
          </w:tcPr>
          <w:p w:rsidR="003222E7" w:rsidRPr="003222E7" w:rsidRDefault="003222E7" w:rsidP="00C175F1">
            <w:pPr>
              <w:pStyle w:val="ListParagraph"/>
              <w:ind w:left="0"/>
              <w:jc w:val="center"/>
              <w:rPr>
                <w:rFonts w:ascii="Arial" w:hAnsi="Arial" w:cs="Arial"/>
                <w:sz w:val="24"/>
                <w:szCs w:val="24"/>
              </w:rPr>
            </w:pPr>
          </w:p>
        </w:tc>
      </w:tr>
      <w:tr w:rsidR="003222E7" w:rsidRPr="00C175F1" w:rsidTr="003222E7">
        <w:tc>
          <w:tcPr>
            <w:tcW w:w="2289" w:type="dxa"/>
          </w:tcPr>
          <w:p w:rsidR="003222E7" w:rsidRPr="00C175F1" w:rsidRDefault="003222E7" w:rsidP="00290719">
            <w:pPr>
              <w:pStyle w:val="ListParagraph"/>
              <w:numPr>
                <w:ilvl w:val="0"/>
                <w:numId w:val="25"/>
              </w:numPr>
              <w:rPr>
                <w:rFonts w:ascii="Arial" w:hAnsi="Arial" w:cs="Arial"/>
                <w:sz w:val="24"/>
                <w:szCs w:val="24"/>
              </w:rPr>
            </w:pPr>
            <w:r w:rsidRPr="00C175F1">
              <w:rPr>
                <w:rFonts w:ascii="Arial" w:hAnsi="Arial" w:cs="Arial"/>
                <w:sz w:val="24"/>
                <w:szCs w:val="24"/>
              </w:rPr>
              <w:t>a little</w:t>
            </w:r>
          </w:p>
        </w:tc>
        <w:tc>
          <w:tcPr>
            <w:tcW w:w="1275" w:type="dxa"/>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244</w:t>
            </w:r>
          </w:p>
        </w:tc>
        <w:tc>
          <w:tcPr>
            <w:tcW w:w="993" w:type="dxa"/>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7.5%</w:t>
            </w:r>
          </w:p>
        </w:tc>
        <w:tc>
          <w:tcPr>
            <w:tcW w:w="1984" w:type="dxa"/>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296</w:t>
            </w:r>
          </w:p>
        </w:tc>
        <w:tc>
          <w:tcPr>
            <w:tcW w:w="992" w:type="dxa"/>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9.1%</w:t>
            </w:r>
          </w:p>
        </w:tc>
      </w:tr>
      <w:tr w:rsidR="003222E7" w:rsidRPr="00C175F1" w:rsidTr="003222E7">
        <w:tc>
          <w:tcPr>
            <w:tcW w:w="2289" w:type="dxa"/>
          </w:tcPr>
          <w:p w:rsidR="003222E7" w:rsidRPr="00C175F1" w:rsidRDefault="003222E7" w:rsidP="00290719">
            <w:pPr>
              <w:pStyle w:val="ListParagraph"/>
              <w:numPr>
                <w:ilvl w:val="0"/>
                <w:numId w:val="25"/>
              </w:numPr>
              <w:rPr>
                <w:rFonts w:ascii="Arial" w:hAnsi="Arial" w:cs="Arial"/>
                <w:sz w:val="24"/>
                <w:szCs w:val="24"/>
              </w:rPr>
            </w:pPr>
            <w:r w:rsidRPr="00C175F1">
              <w:rPr>
                <w:rFonts w:ascii="Arial" w:hAnsi="Arial" w:cs="Arial"/>
                <w:sz w:val="24"/>
                <w:szCs w:val="24"/>
              </w:rPr>
              <w:t>fairly good</w:t>
            </w:r>
          </w:p>
        </w:tc>
        <w:tc>
          <w:tcPr>
            <w:tcW w:w="1275" w:type="dxa"/>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59</w:t>
            </w:r>
          </w:p>
        </w:tc>
        <w:tc>
          <w:tcPr>
            <w:tcW w:w="993" w:type="dxa"/>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1.8%</w:t>
            </w:r>
          </w:p>
        </w:tc>
        <w:tc>
          <w:tcPr>
            <w:tcW w:w="1984" w:type="dxa"/>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43</w:t>
            </w:r>
          </w:p>
        </w:tc>
        <w:tc>
          <w:tcPr>
            <w:tcW w:w="992" w:type="dxa"/>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1.3%</w:t>
            </w:r>
          </w:p>
        </w:tc>
      </w:tr>
      <w:tr w:rsidR="003222E7" w:rsidRPr="00C175F1" w:rsidTr="003222E7">
        <w:tc>
          <w:tcPr>
            <w:tcW w:w="2289" w:type="dxa"/>
            <w:tcBorders>
              <w:bottom w:val="single" w:sz="4" w:space="0" w:color="auto"/>
            </w:tcBorders>
          </w:tcPr>
          <w:p w:rsidR="003222E7" w:rsidRPr="00C175F1" w:rsidRDefault="003222E7" w:rsidP="00290719">
            <w:pPr>
              <w:pStyle w:val="ListParagraph"/>
              <w:numPr>
                <w:ilvl w:val="0"/>
                <w:numId w:val="25"/>
              </w:numPr>
              <w:rPr>
                <w:rFonts w:ascii="Arial" w:hAnsi="Arial" w:cs="Arial"/>
                <w:sz w:val="24"/>
                <w:szCs w:val="24"/>
              </w:rPr>
            </w:pPr>
            <w:r w:rsidRPr="00C175F1">
              <w:rPr>
                <w:rFonts w:ascii="Arial" w:hAnsi="Arial" w:cs="Arial"/>
                <w:sz w:val="24"/>
                <w:szCs w:val="24"/>
              </w:rPr>
              <w:t>fluent</w:t>
            </w:r>
          </w:p>
        </w:tc>
        <w:tc>
          <w:tcPr>
            <w:tcW w:w="1275" w:type="dxa"/>
            <w:tcBorders>
              <w:bottom w:val="single" w:sz="4" w:space="0" w:color="auto"/>
            </w:tcBorders>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167</w:t>
            </w:r>
          </w:p>
        </w:tc>
        <w:tc>
          <w:tcPr>
            <w:tcW w:w="993" w:type="dxa"/>
            <w:tcBorders>
              <w:bottom w:val="single" w:sz="4" w:space="0" w:color="auto"/>
            </w:tcBorders>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5.2%</w:t>
            </w:r>
          </w:p>
        </w:tc>
        <w:tc>
          <w:tcPr>
            <w:tcW w:w="1984" w:type="dxa"/>
            <w:tcBorders>
              <w:bottom w:val="single" w:sz="4" w:space="0" w:color="auto"/>
            </w:tcBorders>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85</w:t>
            </w:r>
          </w:p>
        </w:tc>
        <w:tc>
          <w:tcPr>
            <w:tcW w:w="992" w:type="dxa"/>
            <w:tcBorders>
              <w:bottom w:val="single" w:sz="4" w:space="0" w:color="auto"/>
            </w:tcBorders>
            <w:vAlign w:val="center"/>
          </w:tcPr>
          <w:p w:rsidR="003222E7" w:rsidRPr="003222E7" w:rsidRDefault="003222E7" w:rsidP="00C175F1">
            <w:pPr>
              <w:pStyle w:val="ListParagraph"/>
              <w:ind w:left="0"/>
              <w:jc w:val="center"/>
              <w:rPr>
                <w:rFonts w:ascii="Arial" w:hAnsi="Arial" w:cs="Arial"/>
                <w:sz w:val="24"/>
                <w:szCs w:val="24"/>
              </w:rPr>
            </w:pPr>
            <w:r>
              <w:rPr>
                <w:rFonts w:ascii="Arial" w:hAnsi="Arial" w:cs="Arial"/>
                <w:sz w:val="24"/>
                <w:szCs w:val="24"/>
              </w:rPr>
              <w:t>2.6%</w:t>
            </w:r>
          </w:p>
        </w:tc>
      </w:tr>
      <w:tr w:rsidR="003222E7" w:rsidRPr="003222E7" w:rsidTr="003222E7">
        <w:tc>
          <w:tcPr>
            <w:tcW w:w="2289" w:type="dxa"/>
            <w:shd w:val="clear" w:color="auto" w:fill="BFBFBF" w:themeFill="background1" w:themeFillShade="BF"/>
          </w:tcPr>
          <w:p w:rsidR="003222E7" w:rsidRPr="003222E7" w:rsidRDefault="003222E7" w:rsidP="003222E7">
            <w:pPr>
              <w:pStyle w:val="ListParagraph"/>
              <w:rPr>
                <w:rFonts w:ascii="Arial" w:hAnsi="Arial" w:cs="Arial"/>
                <w:b/>
                <w:sz w:val="24"/>
                <w:szCs w:val="24"/>
              </w:rPr>
            </w:pPr>
          </w:p>
        </w:tc>
        <w:tc>
          <w:tcPr>
            <w:tcW w:w="1275" w:type="dxa"/>
            <w:shd w:val="clear" w:color="auto" w:fill="BFBFBF" w:themeFill="background1" w:themeFillShade="BF"/>
            <w:vAlign w:val="center"/>
          </w:tcPr>
          <w:p w:rsidR="003222E7" w:rsidRPr="003222E7" w:rsidRDefault="003222E7" w:rsidP="00C175F1">
            <w:pPr>
              <w:pStyle w:val="ListParagraph"/>
              <w:ind w:left="0"/>
              <w:jc w:val="center"/>
              <w:rPr>
                <w:rFonts w:ascii="Arial" w:hAnsi="Arial" w:cs="Arial"/>
                <w:b/>
                <w:sz w:val="24"/>
                <w:szCs w:val="24"/>
              </w:rPr>
            </w:pPr>
            <w:r>
              <w:rPr>
                <w:rFonts w:ascii="Arial" w:hAnsi="Arial" w:cs="Arial"/>
                <w:b/>
                <w:sz w:val="24"/>
                <w:szCs w:val="24"/>
              </w:rPr>
              <w:t>470</w:t>
            </w:r>
          </w:p>
        </w:tc>
        <w:tc>
          <w:tcPr>
            <w:tcW w:w="993" w:type="dxa"/>
            <w:shd w:val="clear" w:color="auto" w:fill="BFBFBF" w:themeFill="background1" w:themeFillShade="BF"/>
            <w:vAlign w:val="center"/>
          </w:tcPr>
          <w:p w:rsidR="003222E7" w:rsidRPr="003222E7" w:rsidRDefault="003222E7" w:rsidP="00C175F1">
            <w:pPr>
              <w:pStyle w:val="ListParagraph"/>
              <w:ind w:left="0"/>
              <w:jc w:val="center"/>
              <w:rPr>
                <w:rFonts w:ascii="Arial" w:hAnsi="Arial" w:cs="Arial"/>
                <w:b/>
                <w:sz w:val="24"/>
                <w:szCs w:val="24"/>
              </w:rPr>
            </w:pPr>
            <w:r>
              <w:rPr>
                <w:rFonts w:ascii="Arial" w:hAnsi="Arial" w:cs="Arial"/>
                <w:b/>
                <w:sz w:val="24"/>
                <w:szCs w:val="24"/>
              </w:rPr>
              <w:t>14.5%</w:t>
            </w:r>
          </w:p>
        </w:tc>
        <w:tc>
          <w:tcPr>
            <w:tcW w:w="1984" w:type="dxa"/>
            <w:shd w:val="clear" w:color="auto" w:fill="BFBFBF" w:themeFill="background1" w:themeFillShade="BF"/>
            <w:vAlign w:val="center"/>
          </w:tcPr>
          <w:p w:rsidR="003222E7" w:rsidRPr="003222E7" w:rsidRDefault="003222E7" w:rsidP="00C175F1">
            <w:pPr>
              <w:pStyle w:val="ListParagraph"/>
              <w:ind w:left="0"/>
              <w:jc w:val="center"/>
              <w:rPr>
                <w:rFonts w:ascii="Arial" w:hAnsi="Arial" w:cs="Arial"/>
                <w:b/>
                <w:sz w:val="24"/>
                <w:szCs w:val="24"/>
              </w:rPr>
            </w:pPr>
            <w:r>
              <w:rPr>
                <w:rFonts w:ascii="Arial" w:hAnsi="Arial" w:cs="Arial"/>
                <w:b/>
                <w:sz w:val="24"/>
                <w:szCs w:val="24"/>
              </w:rPr>
              <w:t>424</w:t>
            </w:r>
          </w:p>
        </w:tc>
        <w:tc>
          <w:tcPr>
            <w:tcW w:w="992" w:type="dxa"/>
            <w:shd w:val="clear" w:color="auto" w:fill="BFBFBF" w:themeFill="background1" w:themeFillShade="BF"/>
            <w:vAlign w:val="center"/>
          </w:tcPr>
          <w:p w:rsidR="003222E7" w:rsidRPr="003222E7" w:rsidRDefault="003222E7" w:rsidP="00C175F1">
            <w:pPr>
              <w:pStyle w:val="ListParagraph"/>
              <w:ind w:left="0"/>
              <w:jc w:val="center"/>
              <w:rPr>
                <w:rFonts w:ascii="Arial" w:hAnsi="Arial" w:cs="Arial"/>
                <w:b/>
                <w:sz w:val="24"/>
                <w:szCs w:val="24"/>
              </w:rPr>
            </w:pPr>
            <w:r>
              <w:rPr>
                <w:rFonts w:ascii="Arial" w:hAnsi="Arial" w:cs="Arial"/>
                <w:b/>
                <w:sz w:val="24"/>
                <w:szCs w:val="24"/>
              </w:rPr>
              <w:t>13.0%</w:t>
            </w:r>
          </w:p>
        </w:tc>
      </w:tr>
    </w:tbl>
    <w:p w:rsidR="00D21BAB" w:rsidRDefault="00D21BAB" w:rsidP="00E176E2">
      <w:pPr>
        <w:ind w:left="710"/>
        <w:rPr>
          <w:rFonts w:ascii="Arial" w:hAnsi="Arial" w:cs="Arial"/>
          <w:sz w:val="24"/>
          <w:szCs w:val="24"/>
        </w:rPr>
      </w:pPr>
    </w:p>
    <w:p w:rsidR="00E176E2" w:rsidRDefault="00975BCF" w:rsidP="00E176E2">
      <w:pPr>
        <w:ind w:left="710"/>
        <w:rPr>
          <w:rFonts w:ascii="Arial" w:hAnsi="Arial" w:cs="Arial"/>
          <w:sz w:val="24"/>
          <w:szCs w:val="24"/>
        </w:rPr>
      </w:pPr>
      <w:r w:rsidRPr="00975BCF">
        <w:rPr>
          <w:rFonts w:ascii="Arial" w:hAnsi="Arial" w:cs="Arial"/>
          <w:sz w:val="24"/>
          <w:szCs w:val="24"/>
        </w:rPr>
        <w:t xml:space="preserve">The total number of schools employees </w:t>
      </w:r>
      <w:r w:rsidR="0045262B">
        <w:rPr>
          <w:rFonts w:ascii="Arial" w:hAnsi="Arial" w:cs="Arial"/>
          <w:sz w:val="24"/>
          <w:szCs w:val="24"/>
        </w:rPr>
        <w:t>wa</w:t>
      </w:r>
      <w:r w:rsidRPr="00975BCF">
        <w:rPr>
          <w:rFonts w:ascii="Arial" w:hAnsi="Arial" w:cs="Arial"/>
          <w:sz w:val="24"/>
          <w:szCs w:val="24"/>
        </w:rPr>
        <w:t>s</w:t>
      </w:r>
      <w:r w:rsidR="00E176E2">
        <w:rPr>
          <w:rFonts w:ascii="Arial" w:hAnsi="Arial" w:cs="Arial"/>
          <w:sz w:val="24"/>
          <w:szCs w:val="24"/>
        </w:rPr>
        <w:t xml:space="preserve"> 3241 </w:t>
      </w:r>
      <w:r w:rsidRPr="00975BCF">
        <w:rPr>
          <w:rFonts w:ascii="Arial" w:hAnsi="Arial" w:cs="Arial"/>
          <w:sz w:val="24"/>
          <w:szCs w:val="24"/>
        </w:rPr>
        <w:t xml:space="preserve">and the total number of employees working in other services </w:t>
      </w:r>
      <w:r w:rsidR="0045262B">
        <w:rPr>
          <w:rFonts w:ascii="Arial" w:hAnsi="Arial" w:cs="Arial"/>
          <w:sz w:val="24"/>
          <w:szCs w:val="24"/>
        </w:rPr>
        <w:t>was</w:t>
      </w:r>
      <w:r w:rsidR="00E176E2">
        <w:rPr>
          <w:rFonts w:ascii="Arial" w:hAnsi="Arial" w:cs="Arial"/>
          <w:sz w:val="24"/>
          <w:szCs w:val="24"/>
        </w:rPr>
        <w:t xml:space="preserve"> 3265.</w:t>
      </w:r>
    </w:p>
    <w:p w:rsidR="00DA42DB" w:rsidRPr="004644ED" w:rsidRDefault="00DA42DB" w:rsidP="004644ED">
      <w:pPr>
        <w:pStyle w:val="ListParagraph"/>
        <w:numPr>
          <w:ilvl w:val="0"/>
          <w:numId w:val="5"/>
        </w:numPr>
        <w:rPr>
          <w:rFonts w:ascii="Arial" w:hAnsi="Arial" w:cs="Arial"/>
          <w:sz w:val="24"/>
          <w:szCs w:val="24"/>
        </w:rPr>
      </w:pPr>
      <w:r w:rsidRPr="004644ED">
        <w:rPr>
          <w:rFonts w:ascii="Arial" w:hAnsi="Arial" w:cs="Arial"/>
          <w:b/>
          <w:sz w:val="24"/>
          <w:szCs w:val="24"/>
        </w:rPr>
        <w:t xml:space="preserve">The number of employees who attended training courses offered in Welsh </w:t>
      </w:r>
      <w:r w:rsidR="00315519" w:rsidRPr="004644ED">
        <w:rPr>
          <w:rFonts w:ascii="Arial" w:hAnsi="Arial" w:cs="Arial"/>
          <w:b/>
          <w:sz w:val="24"/>
          <w:szCs w:val="24"/>
        </w:rPr>
        <w:t xml:space="preserve">on </w:t>
      </w:r>
      <w:r w:rsidR="00515FBF" w:rsidRPr="004644ED">
        <w:rPr>
          <w:rFonts w:ascii="Arial" w:hAnsi="Arial" w:cs="Arial"/>
          <w:b/>
          <w:sz w:val="24"/>
          <w:szCs w:val="24"/>
        </w:rPr>
        <w:t>30 and 31 March 2016</w:t>
      </w:r>
      <w:r w:rsidR="0045262B">
        <w:rPr>
          <w:rFonts w:ascii="Arial" w:hAnsi="Arial" w:cs="Arial"/>
          <w:b/>
          <w:sz w:val="24"/>
          <w:szCs w:val="24"/>
        </w:rPr>
        <w:t>:</w:t>
      </w:r>
    </w:p>
    <w:p w:rsidR="00306D0F" w:rsidRDefault="00306D0F" w:rsidP="00BF49D7">
      <w:pPr>
        <w:pStyle w:val="ListParagraph"/>
        <w:ind w:left="1080" w:firstLine="132"/>
        <w:rPr>
          <w:rFonts w:ascii="Arial" w:hAnsi="Arial" w:cs="Arial"/>
          <w:sz w:val="24"/>
          <w:szCs w:val="24"/>
        </w:rPr>
      </w:pPr>
      <w:r>
        <w:rPr>
          <w:rFonts w:ascii="Arial" w:hAnsi="Arial" w:cs="Arial"/>
          <w:sz w:val="24"/>
          <w:szCs w:val="24"/>
        </w:rPr>
        <w:t>No courses offered in Welsh were arranged on 30 and 31 March 2016</w:t>
      </w:r>
      <w:r w:rsidR="00046935">
        <w:rPr>
          <w:rFonts w:ascii="Arial" w:hAnsi="Arial" w:cs="Arial"/>
          <w:sz w:val="24"/>
          <w:szCs w:val="24"/>
        </w:rPr>
        <w:t>.</w:t>
      </w:r>
    </w:p>
    <w:p w:rsidR="0003695C" w:rsidRPr="00046935" w:rsidRDefault="0003695C" w:rsidP="00046935">
      <w:pPr>
        <w:pStyle w:val="ListParagraph"/>
        <w:ind w:left="1080"/>
        <w:rPr>
          <w:rFonts w:ascii="Arial" w:hAnsi="Arial" w:cs="Arial"/>
          <w:sz w:val="24"/>
          <w:szCs w:val="24"/>
        </w:rPr>
      </w:pPr>
    </w:p>
    <w:p w:rsidR="00315519" w:rsidRPr="00DA6BAE" w:rsidRDefault="00DA42DB" w:rsidP="00DE58CC">
      <w:pPr>
        <w:pStyle w:val="ListParagraph"/>
        <w:numPr>
          <w:ilvl w:val="0"/>
          <w:numId w:val="5"/>
        </w:numPr>
        <w:rPr>
          <w:rFonts w:ascii="Arial" w:hAnsi="Arial" w:cs="Arial"/>
          <w:b/>
          <w:sz w:val="24"/>
          <w:szCs w:val="24"/>
        </w:rPr>
      </w:pPr>
      <w:r w:rsidRPr="00DA6BAE">
        <w:rPr>
          <w:rFonts w:ascii="Arial" w:hAnsi="Arial" w:cs="Arial"/>
          <w:b/>
          <w:sz w:val="24"/>
          <w:szCs w:val="24"/>
        </w:rPr>
        <w:t>Where Welsh versions of courses were held</w:t>
      </w:r>
      <w:r w:rsidR="00315519" w:rsidRPr="00DA6BAE">
        <w:rPr>
          <w:rFonts w:ascii="Arial" w:hAnsi="Arial" w:cs="Arial"/>
          <w:b/>
          <w:sz w:val="24"/>
          <w:szCs w:val="24"/>
        </w:rPr>
        <w:t xml:space="preserve"> on 30 and 31 March 2016</w:t>
      </w:r>
      <w:r w:rsidRPr="00DA6BAE">
        <w:rPr>
          <w:rFonts w:ascii="Arial" w:hAnsi="Arial" w:cs="Arial"/>
          <w:b/>
          <w:sz w:val="24"/>
          <w:szCs w:val="24"/>
        </w:rPr>
        <w:t>, the percentage of staff who attended the Welsh course</w:t>
      </w:r>
      <w:r w:rsidR="0045262B">
        <w:rPr>
          <w:rFonts w:ascii="Arial" w:hAnsi="Arial" w:cs="Arial"/>
          <w:b/>
          <w:sz w:val="24"/>
          <w:szCs w:val="24"/>
        </w:rPr>
        <w:t>:</w:t>
      </w:r>
    </w:p>
    <w:p w:rsidR="006C50AA" w:rsidRDefault="00046935" w:rsidP="00315519">
      <w:pPr>
        <w:pStyle w:val="ListParagraph"/>
        <w:ind w:left="1212"/>
        <w:rPr>
          <w:rFonts w:ascii="Arial" w:hAnsi="Arial" w:cs="Arial"/>
          <w:sz w:val="24"/>
          <w:szCs w:val="24"/>
        </w:rPr>
      </w:pPr>
      <w:r>
        <w:rPr>
          <w:rFonts w:ascii="Arial" w:hAnsi="Arial" w:cs="Arial"/>
          <w:sz w:val="24"/>
          <w:szCs w:val="24"/>
        </w:rPr>
        <w:t>N/A.</w:t>
      </w:r>
    </w:p>
    <w:p w:rsidR="00306D0F" w:rsidRDefault="00306D0F" w:rsidP="00315519">
      <w:pPr>
        <w:pStyle w:val="ListParagraph"/>
        <w:ind w:left="1212"/>
        <w:rPr>
          <w:rFonts w:ascii="Arial" w:hAnsi="Arial" w:cs="Arial"/>
          <w:sz w:val="24"/>
          <w:szCs w:val="24"/>
          <w:highlight w:val="yellow"/>
        </w:rPr>
      </w:pPr>
    </w:p>
    <w:p w:rsidR="003222E7" w:rsidRDefault="003222E7" w:rsidP="00315519">
      <w:pPr>
        <w:pStyle w:val="ListParagraph"/>
        <w:ind w:left="1212"/>
        <w:rPr>
          <w:rFonts w:ascii="Arial" w:hAnsi="Arial" w:cs="Arial"/>
          <w:sz w:val="24"/>
          <w:szCs w:val="24"/>
          <w:highlight w:val="yellow"/>
        </w:rPr>
      </w:pPr>
    </w:p>
    <w:p w:rsidR="003222E7" w:rsidRPr="00315519" w:rsidRDefault="003222E7" w:rsidP="00315519">
      <w:pPr>
        <w:pStyle w:val="ListParagraph"/>
        <w:ind w:left="1212"/>
        <w:rPr>
          <w:rFonts w:ascii="Arial" w:hAnsi="Arial" w:cs="Arial"/>
          <w:sz w:val="24"/>
          <w:szCs w:val="24"/>
          <w:highlight w:val="yellow"/>
        </w:rPr>
      </w:pPr>
    </w:p>
    <w:p w:rsidR="00DA42DB" w:rsidRPr="00315519" w:rsidRDefault="00315519" w:rsidP="00315519">
      <w:pPr>
        <w:pStyle w:val="ListParagraph"/>
        <w:numPr>
          <w:ilvl w:val="0"/>
          <w:numId w:val="22"/>
        </w:numPr>
        <w:rPr>
          <w:rFonts w:ascii="Arial" w:hAnsi="Arial" w:cs="Arial"/>
          <w:sz w:val="24"/>
          <w:szCs w:val="24"/>
        </w:rPr>
      </w:pPr>
      <w:r w:rsidRPr="00315519">
        <w:rPr>
          <w:rFonts w:ascii="Arial" w:hAnsi="Arial" w:cs="Arial"/>
          <w:b/>
          <w:sz w:val="24"/>
          <w:szCs w:val="24"/>
        </w:rPr>
        <w:lastRenderedPageBreak/>
        <w:t>Recruitment and s</w:t>
      </w:r>
      <w:r w:rsidR="00DA42DB" w:rsidRPr="00315519">
        <w:rPr>
          <w:rFonts w:ascii="Arial" w:hAnsi="Arial" w:cs="Arial"/>
          <w:b/>
          <w:sz w:val="24"/>
          <w:szCs w:val="24"/>
        </w:rPr>
        <w:t>election:</w:t>
      </w:r>
    </w:p>
    <w:p w:rsidR="00DA42DB" w:rsidRDefault="00DA42DB" w:rsidP="00DE58CC">
      <w:pPr>
        <w:pStyle w:val="ListParagraph"/>
        <w:numPr>
          <w:ilvl w:val="0"/>
          <w:numId w:val="6"/>
        </w:numPr>
        <w:rPr>
          <w:rFonts w:ascii="Arial" w:hAnsi="Arial" w:cs="Arial"/>
          <w:b/>
          <w:sz w:val="24"/>
          <w:szCs w:val="24"/>
        </w:rPr>
      </w:pPr>
      <w:r w:rsidRPr="00DA6BAE">
        <w:rPr>
          <w:rFonts w:ascii="Arial" w:hAnsi="Arial" w:cs="Arial"/>
          <w:b/>
          <w:sz w:val="24"/>
          <w:szCs w:val="24"/>
        </w:rPr>
        <w:t xml:space="preserve">The number of new and vacant posts advertised </w:t>
      </w:r>
      <w:r w:rsidR="00315519" w:rsidRPr="00DA6BAE">
        <w:rPr>
          <w:rFonts w:ascii="Arial" w:hAnsi="Arial" w:cs="Arial"/>
          <w:b/>
          <w:sz w:val="24"/>
          <w:szCs w:val="24"/>
        </w:rPr>
        <w:t>on 30 and 31 March 2016</w:t>
      </w:r>
      <w:r w:rsidRPr="00DA6BAE">
        <w:rPr>
          <w:rFonts w:ascii="Arial" w:hAnsi="Arial" w:cs="Arial"/>
          <w:b/>
          <w:sz w:val="24"/>
          <w:szCs w:val="24"/>
        </w:rPr>
        <w:t xml:space="preserve"> which were categorised as posts where – </w:t>
      </w:r>
    </w:p>
    <w:p w:rsidR="00BF49D7" w:rsidRDefault="00BF49D7" w:rsidP="00BF49D7">
      <w:pPr>
        <w:pStyle w:val="ListParagraph"/>
        <w:ind w:left="1080"/>
        <w:rPr>
          <w:rFonts w:ascii="Arial" w:hAnsi="Arial" w:cs="Arial"/>
          <w:b/>
          <w:sz w:val="24"/>
          <w:szCs w:val="24"/>
        </w:rPr>
      </w:pPr>
    </w:p>
    <w:p w:rsidR="003222E7" w:rsidRPr="00BF49D7" w:rsidRDefault="00DA42DB" w:rsidP="00BF49D7">
      <w:pPr>
        <w:pStyle w:val="ListParagraph"/>
        <w:numPr>
          <w:ilvl w:val="0"/>
          <w:numId w:val="30"/>
        </w:numPr>
        <w:rPr>
          <w:rFonts w:ascii="Arial" w:hAnsi="Arial" w:cs="Arial"/>
          <w:sz w:val="24"/>
          <w:szCs w:val="24"/>
        </w:rPr>
      </w:pPr>
      <w:r w:rsidRPr="00BF49D7">
        <w:rPr>
          <w:rFonts w:ascii="Arial" w:hAnsi="Arial" w:cs="Arial"/>
          <w:sz w:val="24"/>
          <w:szCs w:val="24"/>
        </w:rPr>
        <w:t xml:space="preserve">Welsh </w:t>
      </w:r>
      <w:r w:rsidR="009C5438" w:rsidRPr="00BF49D7">
        <w:rPr>
          <w:rFonts w:ascii="Arial" w:hAnsi="Arial" w:cs="Arial"/>
          <w:sz w:val="24"/>
          <w:szCs w:val="24"/>
        </w:rPr>
        <w:t>language skills were essential – 1,</w:t>
      </w:r>
    </w:p>
    <w:p w:rsidR="00DA42DB" w:rsidRPr="00BF49D7" w:rsidRDefault="00DA42DB" w:rsidP="00BF49D7">
      <w:pPr>
        <w:pStyle w:val="ListParagraph"/>
        <w:numPr>
          <w:ilvl w:val="0"/>
          <w:numId w:val="30"/>
        </w:numPr>
        <w:rPr>
          <w:rFonts w:ascii="Arial" w:hAnsi="Arial" w:cs="Arial"/>
          <w:sz w:val="24"/>
          <w:szCs w:val="24"/>
        </w:rPr>
      </w:pPr>
      <w:r w:rsidRPr="00BF49D7">
        <w:rPr>
          <w:rFonts w:ascii="Arial" w:hAnsi="Arial" w:cs="Arial"/>
          <w:sz w:val="24"/>
          <w:szCs w:val="24"/>
        </w:rPr>
        <w:t>Welsh language skills needed to be le</w:t>
      </w:r>
      <w:r w:rsidR="009C5438" w:rsidRPr="00BF49D7">
        <w:rPr>
          <w:rFonts w:ascii="Arial" w:hAnsi="Arial" w:cs="Arial"/>
          <w:sz w:val="24"/>
          <w:szCs w:val="24"/>
        </w:rPr>
        <w:t>arnt when appointed to the post – 0,</w:t>
      </w:r>
    </w:p>
    <w:p w:rsidR="00DA42DB" w:rsidRPr="00BF49D7" w:rsidRDefault="00DA42DB" w:rsidP="00BF49D7">
      <w:pPr>
        <w:pStyle w:val="ListParagraph"/>
        <w:numPr>
          <w:ilvl w:val="0"/>
          <w:numId w:val="30"/>
        </w:numPr>
        <w:rPr>
          <w:rFonts w:ascii="Arial" w:hAnsi="Arial" w:cs="Arial"/>
          <w:sz w:val="24"/>
          <w:szCs w:val="24"/>
        </w:rPr>
      </w:pPr>
      <w:r w:rsidRPr="00BF49D7">
        <w:rPr>
          <w:rFonts w:ascii="Arial" w:hAnsi="Arial" w:cs="Arial"/>
          <w:sz w:val="24"/>
          <w:szCs w:val="24"/>
        </w:rPr>
        <w:t>Welsh</w:t>
      </w:r>
      <w:r w:rsidR="009C5438" w:rsidRPr="00BF49D7">
        <w:rPr>
          <w:rFonts w:ascii="Arial" w:hAnsi="Arial" w:cs="Arial"/>
          <w:sz w:val="24"/>
          <w:szCs w:val="24"/>
        </w:rPr>
        <w:t xml:space="preserve"> language skills were desirable – 0,</w:t>
      </w:r>
      <w:r w:rsidRPr="00BF49D7">
        <w:rPr>
          <w:rFonts w:ascii="Arial" w:hAnsi="Arial" w:cs="Arial"/>
          <w:sz w:val="24"/>
          <w:szCs w:val="24"/>
        </w:rPr>
        <w:t xml:space="preserve"> or </w:t>
      </w:r>
    </w:p>
    <w:p w:rsidR="00DA42DB" w:rsidRPr="00BF49D7" w:rsidRDefault="00DA42DB" w:rsidP="00BF49D7">
      <w:pPr>
        <w:pStyle w:val="ListParagraph"/>
        <w:numPr>
          <w:ilvl w:val="0"/>
          <w:numId w:val="30"/>
        </w:numPr>
        <w:rPr>
          <w:rFonts w:ascii="Arial" w:hAnsi="Arial" w:cs="Arial"/>
          <w:sz w:val="24"/>
          <w:szCs w:val="24"/>
        </w:rPr>
      </w:pPr>
      <w:r w:rsidRPr="00BF49D7">
        <w:rPr>
          <w:rFonts w:ascii="Arial" w:hAnsi="Arial" w:cs="Arial"/>
          <w:sz w:val="24"/>
          <w:szCs w:val="24"/>
        </w:rPr>
        <w:t>Welsh language skills were not necessary</w:t>
      </w:r>
      <w:r w:rsidR="009C5438" w:rsidRPr="00BF49D7">
        <w:rPr>
          <w:rFonts w:ascii="Arial" w:hAnsi="Arial" w:cs="Arial"/>
          <w:sz w:val="24"/>
          <w:szCs w:val="24"/>
        </w:rPr>
        <w:t xml:space="preserve"> - 17</w:t>
      </w:r>
      <w:r w:rsidRPr="00BF49D7">
        <w:rPr>
          <w:rFonts w:ascii="Arial" w:hAnsi="Arial" w:cs="Arial"/>
          <w:sz w:val="24"/>
          <w:szCs w:val="24"/>
        </w:rPr>
        <w:t>.</w:t>
      </w:r>
    </w:p>
    <w:p w:rsidR="009C5438" w:rsidRPr="009C5438" w:rsidRDefault="009C5438" w:rsidP="009C5438">
      <w:pPr>
        <w:ind w:firstLineChars="295" w:firstLine="708"/>
        <w:rPr>
          <w:rFonts w:ascii="Arial" w:hAnsi="Arial" w:cs="Arial"/>
          <w:sz w:val="24"/>
          <w:szCs w:val="24"/>
        </w:rPr>
      </w:pPr>
      <w:r>
        <w:rPr>
          <w:rFonts w:ascii="Arial" w:hAnsi="Arial" w:cs="Arial"/>
          <w:sz w:val="24"/>
          <w:szCs w:val="24"/>
        </w:rPr>
        <w:t xml:space="preserve">To assist </w:t>
      </w:r>
      <w:r w:rsidRPr="009C5438">
        <w:rPr>
          <w:rFonts w:ascii="Arial" w:hAnsi="Arial" w:cs="Arial"/>
          <w:sz w:val="24"/>
          <w:szCs w:val="24"/>
        </w:rPr>
        <w:t xml:space="preserve">the council </w:t>
      </w:r>
      <w:r>
        <w:rPr>
          <w:rFonts w:ascii="Arial" w:hAnsi="Arial" w:cs="Arial"/>
          <w:sz w:val="24"/>
          <w:szCs w:val="24"/>
        </w:rPr>
        <w:t>in complying with Standard 170 it has:</w:t>
      </w:r>
    </w:p>
    <w:p w:rsidR="009C5438" w:rsidRPr="009C5438" w:rsidRDefault="009C5438" w:rsidP="009C5438">
      <w:pPr>
        <w:pStyle w:val="ListParagraph"/>
        <w:numPr>
          <w:ilvl w:val="2"/>
          <w:numId w:val="29"/>
        </w:numPr>
        <w:ind w:left="1843" w:hanging="425"/>
        <w:rPr>
          <w:rFonts w:ascii="Arial" w:hAnsi="Arial" w:cs="Arial"/>
          <w:sz w:val="24"/>
          <w:szCs w:val="24"/>
        </w:rPr>
      </w:pPr>
      <w:r w:rsidRPr="009C5438">
        <w:rPr>
          <w:rFonts w:ascii="Arial" w:hAnsi="Arial" w:cs="Arial"/>
          <w:sz w:val="24"/>
          <w:szCs w:val="24"/>
        </w:rPr>
        <w:t>revised its Managers’ Recruitment and Selection Guidelines;</w:t>
      </w:r>
    </w:p>
    <w:p w:rsidR="009C5438" w:rsidRDefault="009C5438" w:rsidP="009C5438">
      <w:pPr>
        <w:pStyle w:val="ListParagraph"/>
        <w:numPr>
          <w:ilvl w:val="2"/>
          <w:numId w:val="29"/>
        </w:numPr>
        <w:ind w:left="1843" w:hanging="425"/>
        <w:rPr>
          <w:rFonts w:ascii="Arial" w:hAnsi="Arial" w:cs="Arial"/>
          <w:sz w:val="24"/>
          <w:szCs w:val="24"/>
        </w:rPr>
      </w:pPr>
      <w:r w:rsidRPr="009C5438">
        <w:rPr>
          <w:rFonts w:ascii="Arial" w:hAnsi="Arial" w:cs="Arial"/>
          <w:sz w:val="24"/>
          <w:szCs w:val="24"/>
        </w:rPr>
        <w:t>updated its associated e-learning module to clarify the need for Welsh</w:t>
      </w:r>
      <w:r>
        <w:rPr>
          <w:rFonts w:ascii="Arial" w:hAnsi="Arial" w:cs="Arial"/>
          <w:sz w:val="24"/>
          <w:szCs w:val="24"/>
        </w:rPr>
        <w:t>;</w:t>
      </w:r>
      <w:r w:rsidRPr="009C5438">
        <w:rPr>
          <w:rFonts w:ascii="Arial" w:hAnsi="Arial" w:cs="Arial"/>
          <w:sz w:val="24"/>
          <w:szCs w:val="24"/>
        </w:rPr>
        <w:t xml:space="preserve"> </w:t>
      </w:r>
    </w:p>
    <w:p w:rsidR="009C5438" w:rsidRDefault="009C5438" w:rsidP="009C5438">
      <w:pPr>
        <w:pStyle w:val="ListParagraph"/>
        <w:numPr>
          <w:ilvl w:val="2"/>
          <w:numId w:val="29"/>
        </w:numPr>
        <w:ind w:left="1843" w:hanging="425"/>
        <w:rPr>
          <w:rFonts w:ascii="Arial" w:hAnsi="Arial" w:cs="Arial"/>
          <w:sz w:val="24"/>
          <w:szCs w:val="24"/>
        </w:rPr>
      </w:pPr>
      <w:r w:rsidRPr="009C5438">
        <w:rPr>
          <w:rFonts w:ascii="Arial" w:hAnsi="Arial" w:cs="Arial"/>
          <w:sz w:val="24"/>
          <w:szCs w:val="24"/>
        </w:rPr>
        <w:t>language skills for vacancies to be considered;</w:t>
      </w:r>
    </w:p>
    <w:p w:rsidR="009C5438" w:rsidRDefault="009C5438" w:rsidP="009C5438">
      <w:pPr>
        <w:pStyle w:val="ListParagraph"/>
        <w:numPr>
          <w:ilvl w:val="2"/>
          <w:numId w:val="29"/>
        </w:numPr>
        <w:ind w:left="1843" w:hanging="425"/>
        <w:rPr>
          <w:rFonts w:ascii="Arial" w:hAnsi="Arial" w:cs="Arial"/>
          <w:sz w:val="24"/>
          <w:szCs w:val="24"/>
        </w:rPr>
      </w:pPr>
      <w:r>
        <w:rPr>
          <w:rFonts w:ascii="Arial" w:hAnsi="Arial" w:cs="Arial"/>
          <w:sz w:val="24"/>
          <w:szCs w:val="24"/>
        </w:rPr>
        <w:t>Issued a new vacancy management form to record the assessment of skills and</w:t>
      </w:r>
    </w:p>
    <w:p w:rsidR="009C5438" w:rsidRDefault="009C5438" w:rsidP="009C5438">
      <w:pPr>
        <w:pStyle w:val="ListParagraph"/>
        <w:numPr>
          <w:ilvl w:val="2"/>
          <w:numId w:val="29"/>
        </w:numPr>
        <w:ind w:left="1843" w:hanging="425"/>
        <w:rPr>
          <w:rFonts w:ascii="Arial" w:hAnsi="Arial" w:cs="Arial"/>
          <w:sz w:val="24"/>
          <w:szCs w:val="24"/>
        </w:rPr>
      </w:pPr>
      <w:r>
        <w:rPr>
          <w:rFonts w:ascii="Arial" w:hAnsi="Arial" w:cs="Arial"/>
          <w:sz w:val="24"/>
          <w:szCs w:val="24"/>
        </w:rPr>
        <w:t xml:space="preserve">made a policy decision that all vacancies </w:t>
      </w:r>
      <w:r w:rsidR="00BF49D7">
        <w:rPr>
          <w:rFonts w:ascii="Arial" w:hAnsi="Arial" w:cs="Arial"/>
          <w:sz w:val="24"/>
          <w:szCs w:val="24"/>
        </w:rPr>
        <w:t>b</w:t>
      </w:r>
      <w:r>
        <w:rPr>
          <w:rFonts w:ascii="Arial" w:hAnsi="Arial" w:cs="Arial"/>
          <w:sz w:val="24"/>
          <w:szCs w:val="24"/>
        </w:rPr>
        <w:t>e advertised</w:t>
      </w:r>
      <w:r w:rsidR="00BF49D7">
        <w:rPr>
          <w:rFonts w:ascii="Arial" w:hAnsi="Arial" w:cs="Arial"/>
          <w:sz w:val="24"/>
          <w:szCs w:val="24"/>
        </w:rPr>
        <w:t xml:space="preserve"> with skills in Welsh as desirable except where Welsh skills are assessed as being essential. </w:t>
      </w:r>
    </w:p>
    <w:p w:rsidR="00BF49D7" w:rsidRDefault="00BF49D7" w:rsidP="00BF49D7">
      <w:pPr>
        <w:pStyle w:val="ListParagraph"/>
        <w:ind w:left="1843"/>
        <w:rPr>
          <w:rFonts w:ascii="Arial" w:hAnsi="Arial" w:cs="Arial"/>
          <w:sz w:val="24"/>
          <w:szCs w:val="24"/>
        </w:rPr>
      </w:pPr>
    </w:p>
    <w:p w:rsidR="00DA42DB" w:rsidRDefault="00DA42DB" w:rsidP="00315519">
      <w:pPr>
        <w:pStyle w:val="ListParagraph"/>
        <w:numPr>
          <w:ilvl w:val="0"/>
          <w:numId w:val="22"/>
        </w:numPr>
        <w:rPr>
          <w:rFonts w:ascii="Arial" w:hAnsi="Arial" w:cs="Arial"/>
          <w:sz w:val="24"/>
          <w:szCs w:val="24"/>
        </w:rPr>
      </w:pPr>
      <w:r>
        <w:rPr>
          <w:rFonts w:ascii="Arial" w:hAnsi="Arial" w:cs="Arial"/>
          <w:b/>
          <w:sz w:val="24"/>
          <w:szCs w:val="24"/>
        </w:rPr>
        <w:t xml:space="preserve">Reception </w:t>
      </w:r>
      <w:r w:rsidR="00315519">
        <w:rPr>
          <w:rFonts w:ascii="Arial" w:hAnsi="Arial" w:cs="Arial"/>
          <w:b/>
          <w:sz w:val="24"/>
          <w:szCs w:val="24"/>
        </w:rPr>
        <w:t>s</w:t>
      </w:r>
      <w:r>
        <w:rPr>
          <w:rFonts w:ascii="Arial" w:hAnsi="Arial" w:cs="Arial"/>
          <w:b/>
          <w:sz w:val="24"/>
          <w:szCs w:val="24"/>
        </w:rPr>
        <w:t>ervices, contact centres and telephone contact centres</w:t>
      </w:r>
      <w:r w:rsidR="0045262B">
        <w:rPr>
          <w:rFonts w:ascii="Arial" w:hAnsi="Arial" w:cs="Arial"/>
          <w:b/>
          <w:sz w:val="24"/>
          <w:szCs w:val="24"/>
        </w:rPr>
        <w:t>.</w:t>
      </w:r>
    </w:p>
    <w:p w:rsidR="00DA42DB" w:rsidRDefault="00DA42DB" w:rsidP="00DA42DB">
      <w:pPr>
        <w:pStyle w:val="ListParagraph"/>
        <w:rPr>
          <w:rFonts w:ascii="Arial" w:hAnsi="Arial" w:cs="Arial"/>
          <w:b/>
          <w:sz w:val="24"/>
          <w:szCs w:val="24"/>
        </w:rPr>
      </w:pPr>
    </w:p>
    <w:p w:rsidR="00DA42DB" w:rsidRDefault="00DA42DB" w:rsidP="00DE58CC">
      <w:pPr>
        <w:pStyle w:val="ListParagraph"/>
        <w:numPr>
          <w:ilvl w:val="0"/>
          <w:numId w:val="8"/>
        </w:numPr>
        <w:rPr>
          <w:rFonts w:ascii="Arial" w:hAnsi="Arial" w:cs="Arial"/>
          <w:b/>
          <w:sz w:val="24"/>
          <w:szCs w:val="24"/>
        </w:rPr>
      </w:pPr>
      <w:r w:rsidRPr="000A4E73">
        <w:rPr>
          <w:rFonts w:ascii="Arial" w:hAnsi="Arial" w:cs="Arial"/>
          <w:b/>
          <w:sz w:val="24"/>
          <w:szCs w:val="24"/>
        </w:rPr>
        <w:t>Demand for Welsh services in the Customer Contact Centre</w:t>
      </w:r>
      <w:r w:rsidR="00315519">
        <w:rPr>
          <w:rFonts w:ascii="Arial" w:hAnsi="Arial" w:cs="Arial"/>
          <w:b/>
          <w:sz w:val="24"/>
          <w:szCs w:val="24"/>
        </w:rPr>
        <w:t xml:space="preserve"> on 30 and 31 March 2016</w:t>
      </w:r>
      <w:r w:rsidR="0045262B">
        <w:rPr>
          <w:rFonts w:ascii="Arial" w:hAnsi="Arial" w:cs="Arial"/>
          <w:b/>
          <w:sz w:val="24"/>
          <w:szCs w:val="24"/>
        </w:rPr>
        <w:t>.</w:t>
      </w:r>
    </w:p>
    <w:p w:rsidR="00AE0C27" w:rsidRDefault="00AE0C27" w:rsidP="00AE0C27">
      <w:pPr>
        <w:pStyle w:val="ListParagraph"/>
        <w:ind w:left="1080"/>
        <w:rPr>
          <w:rFonts w:ascii="Arial" w:hAnsi="Arial" w:cs="Arial"/>
          <w:b/>
          <w:sz w:val="24"/>
          <w:szCs w:val="24"/>
        </w:rPr>
      </w:pPr>
    </w:p>
    <w:tbl>
      <w:tblPr>
        <w:tblStyle w:val="TableGrid"/>
        <w:tblW w:w="6147" w:type="dxa"/>
        <w:tblInd w:w="864" w:type="dxa"/>
        <w:tblLayout w:type="fixed"/>
        <w:tblLook w:val="04A0" w:firstRow="1" w:lastRow="0" w:firstColumn="1" w:lastColumn="0" w:noHBand="0" w:noVBand="1"/>
      </w:tblPr>
      <w:tblGrid>
        <w:gridCol w:w="3454"/>
        <w:gridCol w:w="1417"/>
        <w:gridCol w:w="1276"/>
      </w:tblGrid>
      <w:tr w:rsidR="00315519" w:rsidRPr="004C0900" w:rsidTr="00FF4351">
        <w:tc>
          <w:tcPr>
            <w:tcW w:w="3454" w:type="dxa"/>
          </w:tcPr>
          <w:p w:rsidR="00315519" w:rsidRPr="004C0900" w:rsidRDefault="00315519" w:rsidP="00AE0C27">
            <w:pPr>
              <w:pStyle w:val="ListParagraph"/>
              <w:ind w:left="0"/>
              <w:rPr>
                <w:rFonts w:ascii="Arial" w:hAnsi="Arial" w:cs="Arial"/>
                <w:b/>
                <w:sz w:val="24"/>
                <w:szCs w:val="24"/>
              </w:rPr>
            </w:pPr>
          </w:p>
        </w:tc>
        <w:tc>
          <w:tcPr>
            <w:tcW w:w="1417" w:type="dxa"/>
          </w:tcPr>
          <w:p w:rsidR="00315519" w:rsidRPr="004C0900" w:rsidRDefault="00315519" w:rsidP="0024675D">
            <w:pPr>
              <w:pStyle w:val="ListParagraph"/>
              <w:ind w:left="0"/>
              <w:rPr>
                <w:rFonts w:ascii="Arial" w:hAnsi="Arial" w:cs="Arial"/>
                <w:b/>
                <w:sz w:val="24"/>
                <w:szCs w:val="24"/>
              </w:rPr>
            </w:pPr>
            <w:r>
              <w:rPr>
                <w:rFonts w:ascii="Arial" w:hAnsi="Arial" w:cs="Arial"/>
                <w:b/>
                <w:sz w:val="24"/>
                <w:szCs w:val="24"/>
              </w:rPr>
              <w:t>March 30</w:t>
            </w:r>
          </w:p>
        </w:tc>
        <w:tc>
          <w:tcPr>
            <w:tcW w:w="1276" w:type="dxa"/>
          </w:tcPr>
          <w:p w:rsidR="00315519" w:rsidRPr="004C0900" w:rsidRDefault="00315519" w:rsidP="0024675D">
            <w:pPr>
              <w:pStyle w:val="ListParagraph"/>
              <w:ind w:left="0"/>
              <w:rPr>
                <w:rFonts w:ascii="Arial" w:hAnsi="Arial" w:cs="Arial"/>
                <w:b/>
                <w:sz w:val="24"/>
                <w:szCs w:val="24"/>
              </w:rPr>
            </w:pPr>
            <w:r>
              <w:rPr>
                <w:rFonts w:ascii="Arial" w:hAnsi="Arial" w:cs="Arial"/>
                <w:b/>
                <w:sz w:val="24"/>
                <w:szCs w:val="24"/>
              </w:rPr>
              <w:t>March 31</w:t>
            </w:r>
          </w:p>
        </w:tc>
      </w:tr>
      <w:tr w:rsidR="00315519" w:rsidTr="00FF4351">
        <w:tc>
          <w:tcPr>
            <w:tcW w:w="3454" w:type="dxa"/>
          </w:tcPr>
          <w:p w:rsidR="00315519" w:rsidRPr="00DE58CC" w:rsidRDefault="00315519" w:rsidP="00AE0C27">
            <w:pPr>
              <w:pStyle w:val="ListParagraph"/>
              <w:ind w:left="0"/>
              <w:rPr>
                <w:rFonts w:ascii="Arial" w:hAnsi="Arial" w:cs="Arial"/>
                <w:b/>
                <w:sz w:val="24"/>
                <w:szCs w:val="24"/>
              </w:rPr>
            </w:pPr>
            <w:r w:rsidRPr="00DE58CC">
              <w:rPr>
                <w:rFonts w:ascii="Arial" w:hAnsi="Arial" w:cs="Arial"/>
                <w:b/>
                <w:sz w:val="24"/>
                <w:szCs w:val="24"/>
              </w:rPr>
              <w:t xml:space="preserve">Face to </w:t>
            </w:r>
            <w:r>
              <w:rPr>
                <w:rFonts w:ascii="Arial" w:hAnsi="Arial" w:cs="Arial"/>
                <w:b/>
                <w:sz w:val="24"/>
                <w:szCs w:val="24"/>
              </w:rPr>
              <w:t>f</w:t>
            </w:r>
            <w:r w:rsidRPr="00DE58CC">
              <w:rPr>
                <w:rFonts w:ascii="Arial" w:hAnsi="Arial" w:cs="Arial"/>
                <w:b/>
                <w:sz w:val="24"/>
                <w:szCs w:val="24"/>
              </w:rPr>
              <w:t xml:space="preserve">ace </w:t>
            </w:r>
            <w:r>
              <w:rPr>
                <w:rFonts w:ascii="Arial" w:hAnsi="Arial" w:cs="Arial"/>
                <w:b/>
                <w:sz w:val="24"/>
                <w:szCs w:val="24"/>
              </w:rPr>
              <w:t>i</w:t>
            </w:r>
            <w:r w:rsidRPr="00DE58CC">
              <w:rPr>
                <w:rFonts w:ascii="Arial" w:hAnsi="Arial" w:cs="Arial"/>
                <w:b/>
                <w:sz w:val="24"/>
                <w:szCs w:val="24"/>
              </w:rPr>
              <w:t>nteractions</w:t>
            </w:r>
          </w:p>
        </w:tc>
        <w:tc>
          <w:tcPr>
            <w:tcW w:w="1417" w:type="dxa"/>
            <w:vAlign w:val="center"/>
          </w:tcPr>
          <w:p w:rsidR="00315519" w:rsidRDefault="00315519" w:rsidP="0024675D">
            <w:pPr>
              <w:pStyle w:val="ListParagraph"/>
              <w:ind w:left="0"/>
              <w:jc w:val="center"/>
              <w:rPr>
                <w:rFonts w:ascii="Arial" w:hAnsi="Arial" w:cs="Arial"/>
                <w:sz w:val="24"/>
                <w:szCs w:val="24"/>
              </w:rPr>
            </w:pPr>
            <w:r>
              <w:rPr>
                <w:rFonts w:ascii="Arial" w:hAnsi="Arial" w:cs="Arial"/>
                <w:sz w:val="24"/>
                <w:szCs w:val="24"/>
              </w:rPr>
              <w:t>0</w:t>
            </w:r>
          </w:p>
        </w:tc>
        <w:tc>
          <w:tcPr>
            <w:tcW w:w="1276" w:type="dxa"/>
            <w:vAlign w:val="center"/>
          </w:tcPr>
          <w:p w:rsidR="00315519" w:rsidRDefault="00315519" w:rsidP="0024675D">
            <w:pPr>
              <w:pStyle w:val="ListParagraph"/>
              <w:ind w:left="0"/>
              <w:jc w:val="center"/>
              <w:rPr>
                <w:rFonts w:ascii="Arial" w:hAnsi="Arial" w:cs="Arial"/>
                <w:sz w:val="24"/>
                <w:szCs w:val="24"/>
              </w:rPr>
            </w:pPr>
            <w:r>
              <w:rPr>
                <w:rFonts w:ascii="Arial" w:hAnsi="Arial" w:cs="Arial"/>
                <w:sz w:val="24"/>
                <w:szCs w:val="24"/>
              </w:rPr>
              <w:t>0</w:t>
            </w:r>
          </w:p>
        </w:tc>
      </w:tr>
      <w:tr w:rsidR="00315519" w:rsidTr="00FF4351">
        <w:tc>
          <w:tcPr>
            <w:tcW w:w="3454" w:type="dxa"/>
          </w:tcPr>
          <w:p w:rsidR="00315519" w:rsidRDefault="00315519" w:rsidP="00AE0C27">
            <w:pPr>
              <w:pStyle w:val="ListParagraph"/>
              <w:ind w:left="0"/>
              <w:rPr>
                <w:rFonts w:ascii="Arial" w:hAnsi="Arial" w:cs="Arial"/>
                <w:sz w:val="24"/>
                <w:szCs w:val="24"/>
              </w:rPr>
            </w:pPr>
            <w:r w:rsidRPr="00DE58CC">
              <w:rPr>
                <w:rFonts w:ascii="Arial" w:hAnsi="Arial" w:cs="Arial"/>
                <w:sz w:val="24"/>
                <w:szCs w:val="24"/>
              </w:rPr>
              <w:t xml:space="preserve">Total </w:t>
            </w:r>
            <w:r>
              <w:rPr>
                <w:rFonts w:ascii="Arial" w:hAnsi="Arial" w:cs="Arial"/>
                <w:sz w:val="24"/>
                <w:szCs w:val="24"/>
              </w:rPr>
              <w:t>v</w:t>
            </w:r>
            <w:r w:rsidRPr="00DE58CC">
              <w:rPr>
                <w:rFonts w:ascii="Arial" w:hAnsi="Arial" w:cs="Arial"/>
                <w:sz w:val="24"/>
                <w:szCs w:val="24"/>
              </w:rPr>
              <w:t>isits</w:t>
            </w:r>
          </w:p>
        </w:tc>
        <w:tc>
          <w:tcPr>
            <w:tcW w:w="1417" w:type="dxa"/>
            <w:vAlign w:val="center"/>
          </w:tcPr>
          <w:p w:rsidR="00315519" w:rsidRDefault="00315519" w:rsidP="0024675D">
            <w:pPr>
              <w:pStyle w:val="ListParagraph"/>
              <w:ind w:left="0"/>
              <w:jc w:val="center"/>
              <w:rPr>
                <w:rFonts w:ascii="Arial" w:hAnsi="Arial" w:cs="Arial"/>
                <w:sz w:val="24"/>
                <w:szCs w:val="24"/>
              </w:rPr>
            </w:pPr>
            <w:r>
              <w:rPr>
                <w:rFonts w:ascii="Arial" w:hAnsi="Arial" w:cs="Arial"/>
                <w:sz w:val="24"/>
                <w:szCs w:val="24"/>
              </w:rPr>
              <w:t>143</w:t>
            </w:r>
          </w:p>
        </w:tc>
        <w:tc>
          <w:tcPr>
            <w:tcW w:w="1276" w:type="dxa"/>
            <w:vAlign w:val="center"/>
          </w:tcPr>
          <w:p w:rsidR="00315519" w:rsidRDefault="00315519" w:rsidP="0024675D">
            <w:pPr>
              <w:pStyle w:val="ListParagraph"/>
              <w:ind w:left="0"/>
              <w:jc w:val="center"/>
              <w:rPr>
                <w:rFonts w:ascii="Arial" w:hAnsi="Arial" w:cs="Arial"/>
                <w:sz w:val="24"/>
                <w:szCs w:val="24"/>
              </w:rPr>
            </w:pPr>
            <w:r>
              <w:rPr>
                <w:rFonts w:ascii="Arial" w:hAnsi="Arial" w:cs="Arial"/>
                <w:sz w:val="24"/>
                <w:szCs w:val="24"/>
              </w:rPr>
              <w:t>170</w:t>
            </w:r>
          </w:p>
        </w:tc>
      </w:tr>
      <w:tr w:rsidR="00315519" w:rsidTr="00FF4351">
        <w:tc>
          <w:tcPr>
            <w:tcW w:w="3454" w:type="dxa"/>
          </w:tcPr>
          <w:p w:rsidR="00315519" w:rsidRDefault="00315519" w:rsidP="00AE0C27">
            <w:pPr>
              <w:pStyle w:val="ListParagraph"/>
              <w:ind w:left="0"/>
              <w:rPr>
                <w:rFonts w:ascii="Arial" w:hAnsi="Arial" w:cs="Arial"/>
                <w:sz w:val="24"/>
                <w:szCs w:val="24"/>
              </w:rPr>
            </w:pPr>
            <w:r>
              <w:rPr>
                <w:rFonts w:ascii="Arial" w:hAnsi="Arial" w:cs="Arial"/>
                <w:sz w:val="24"/>
                <w:szCs w:val="24"/>
              </w:rPr>
              <w:t xml:space="preserve">Welsh requests as % of total interactions conducted </w:t>
            </w:r>
          </w:p>
        </w:tc>
        <w:tc>
          <w:tcPr>
            <w:tcW w:w="1417" w:type="dxa"/>
            <w:vAlign w:val="center"/>
          </w:tcPr>
          <w:p w:rsidR="00315519" w:rsidRDefault="00315519" w:rsidP="0024675D">
            <w:pPr>
              <w:pStyle w:val="ListParagraph"/>
              <w:ind w:left="0"/>
              <w:jc w:val="center"/>
              <w:rPr>
                <w:rFonts w:ascii="Arial" w:hAnsi="Arial" w:cs="Arial"/>
                <w:sz w:val="24"/>
                <w:szCs w:val="24"/>
              </w:rPr>
            </w:pPr>
            <w:r>
              <w:rPr>
                <w:rFonts w:ascii="Arial" w:hAnsi="Arial" w:cs="Arial"/>
                <w:sz w:val="24"/>
                <w:szCs w:val="24"/>
              </w:rPr>
              <w:t>0.00%</w:t>
            </w:r>
          </w:p>
        </w:tc>
        <w:tc>
          <w:tcPr>
            <w:tcW w:w="1276" w:type="dxa"/>
            <w:vAlign w:val="center"/>
          </w:tcPr>
          <w:p w:rsidR="00315519" w:rsidRDefault="00315519" w:rsidP="0024675D">
            <w:pPr>
              <w:pStyle w:val="ListParagraph"/>
              <w:ind w:left="0"/>
              <w:jc w:val="center"/>
              <w:rPr>
                <w:rFonts w:ascii="Arial" w:hAnsi="Arial" w:cs="Arial"/>
                <w:sz w:val="24"/>
                <w:szCs w:val="24"/>
              </w:rPr>
            </w:pPr>
            <w:r>
              <w:rPr>
                <w:rFonts w:ascii="Arial" w:hAnsi="Arial" w:cs="Arial"/>
                <w:sz w:val="24"/>
                <w:szCs w:val="24"/>
              </w:rPr>
              <w:t>0.00%</w:t>
            </w:r>
          </w:p>
        </w:tc>
      </w:tr>
    </w:tbl>
    <w:p w:rsidR="00DA42DB" w:rsidRDefault="00DA42DB" w:rsidP="00DA42DB">
      <w:pPr>
        <w:pStyle w:val="ListParagraph"/>
        <w:ind w:left="1080"/>
        <w:rPr>
          <w:rFonts w:ascii="Arial" w:hAnsi="Arial" w:cs="Arial"/>
          <w:sz w:val="24"/>
          <w:szCs w:val="24"/>
        </w:rPr>
      </w:pPr>
    </w:p>
    <w:p w:rsidR="00DA42DB" w:rsidRPr="000A4E73" w:rsidRDefault="00DA42DB" w:rsidP="00DE58CC">
      <w:pPr>
        <w:pStyle w:val="ListParagraph"/>
        <w:numPr>
          <w:ilvl w:val="0"/>
          <w:numId w:val="8"/>
        </w:numPr>
        <w:rPr>
          <w:rFonts w:ascii="Arial" w:hAnsi="Arial" w:cs="Arial"/>
          <w:b/>
          <w:sz w:val="24"/>
          <w:szCs w:val="24"/>
        </w:rPr>
      </w:pPr>
      <w:r w:rsidRPr="000A4E73">
        <w:rPr>
          <w:rFonts w:ascii="Arial" w:hAnsi="Arial" w:cs="Arial"/>
          <w:b/>
          <w:sz w:val="24"/>
          <w:szCs w:val="24"/>
        </w:rPr>
        <w:t>Demand for Welsh services in the Telephone Contact Centre</w:t>
      </w:r>
      <w:r w:rsidR="00315519">
        <w:rPr>
          <w:rFonts w:ascii="Arial" w:hAnsi="Arial" w:cs="Arial"/>
          <w:b/>
          <w:sz w:val="24"/>
          <w:szCs w:val="24"/>
        </w:rPr>
        <w:t xml:space="preserve"> on 30 and 31 March 2016</w:t>
      </w:r>
      <w:r w:rsidR="0045262B">
        <w:rPr>
          <w:rFonts w:ascii="Arial" w:hAnsi="Arial" w:cs="Arial"/>
          <w:b/>
          <w:sz w:val="24"/>
          <w:szCs w:val="24"/>
        </w:rPr>
        <w:t>.</w:t>
      </w:r>
    </w:p>
    <w:p w:rsidR="000A4E73" w:rsidRDefault="000A4E73" w:rsidP="000A4E73">
      <w:pPr>
        <w:pStyle w:val="ListParagraph"/>
        <w:ind w:left="1080"/>
        <w:rPr>
          <w:rFonts w:ascii="Arial" w:hAnsi="Arial" w:cs="Arial"/>
          <w:sz w:val="24"/>
          <w:szCs w:val="24"/>
        </w:rPr>
      </w:pPr>
      <w:r>
        <w:rPr>
          <w:rFonts w:ascii="Arial" w:hAnsi="Arial" w:cs="Arial"/>
          <w:sz w:val="24"/>
          <w:szCs w:val="24"/>
        </w:rPr>
        <w:t xml:space="preserve">Telephone customers requesting a Welsh service do so by choosing option 7 on the opening bilingual message. </w:t>
      </w:r>
    </w:p>
    <w:p w:rsidR="004C0900" w:rsidRDefault="004C0900" w:rsidP="000A4E73">
      <w:pPr>
        <w:pStyle w:val="ListParagraph"/>
        <w:ind w:left="1080"/>
        <w:rPr>
          <w:rFonts w:ascii="Arial" w:hAnsi="Arial" w:cs="Arial"/>
          <w:sz w:val="24"/>
          <w:szCs w:val="24"/>
        </w:rPr>
      </w:pPr>
    </w:p>
    <w:tbl>
      <w:tblPr>
        <w:tblStyle w:val="TableGrid"/>
        <w:tblW w:w="6147" w:type="dxa"/>
        <w:tblInd w:w="787" w:type="dxa"/>
        <w:tblLayout w:type="fixed"/>
        <w:tblLook w:val="04A0" w:firstRow="1" w:lastRow="0" w:firstColumn="1" w:lastColumn="0" w:noHBand="0" w:noVBand="1"/>
      </w:tblPr>
      <w:tblGrid>
        <w:gridCol w:w="3454"/>
        <w:gridCol w:w="1417"/>
        <w:gridCol w:w="1276"/>
      </w:tblGrid>
      <w:tr w:rsidR="00315519" w:rsidRPr="004C0900" w:rsidTr="00FF4351">
        <w:tc>
          <w:tcPr>
            <w:tcW w:w="3454" w:type="dxa"/>
          </w:tcPr>
          <w:p w:rsidR="00315519" w:rsidRPr="004C0900" w:rsidRDefault="00315519" w:rsidP="000A4E73">
            <w:pPr>
              <w:pStyle w:val="ListParagraph"/>
              <w:ind w:left="0"/>
              <w:rPr>
                <w:rFonts w:ascii="Arial" w:hAnsi="Arial" w:cs="Arial"/>
                <w:b/>
                <w:sz w:val="24"/>
                <w:szCs w:val="24"/>
              </w:rPr>
            </w:pPr>
            <w:r>
              <w:rPr>
                <w:rFonts w:ascii="Arial" w:hAnsi="Arial" w:cs="Arial"/>
                <w:b/>
                <w:sz w:val="24"/>
                <w:szCs w:val="24"/>
              </w:rPr>
              <w:t>Call volumes</w:t>
            </w:r>
          </w:p>
        </w:tc>
        <w:tc>
          <w:tcPr>
            <w:tcW w:w="1417" w:type="dxa"/>
          </w:tcPr>
          <w:p w:rsidR="00315519" w:rsidRPr="004C0900" w:rsidRDefault="00315519" w:rsidP="000A4E73">
            <w:pPr>
              <w:pStyle w:val="ListParagraph"/>
              <w:ind w:left="0"/>
              <w:rPr>
                <w:rFonts w:ascii="Arial" w:hAnsi="Arial" w:cs="Arial"/>
                <w:b/>
                <w:sz w:val="24"/>
                <w:szCs w:val="24"/>
              </w:rPr>
            </w:pPr>
            <w:r>
              <w:rPr>
                <w:rFonts w:ascii="Arial" w:hAnsi="Arial" w:cs="Arial"/>
                <w:b/>
                <w:sz w:val="24"/>
                <w:szCs w:val="24"/>
              </w:rPr>
              <w:t>March 30</w:t>
            </w:r>
          </w:p>
        </w:tc>
        <w:tc>
          <w:tcPr>
            <w:tcW w:w="1276" w:type="dxa"/>
          </w:tcPr>
          <w:p w:rsidR="00315519" w:rsidRPr="004C0900" w:rsidRDefault="00315519" w:rsidP="000A4E73">
            <w:pPr>
              <w:pStyle w:val="ListParagraph"/>
              <w:ind w:left="0"/>
              <w:rPr>
                <w:rFonts w:ascii="Arial" w:hAnsi="Arial" w:cs="Arial"/>
                <w:b/>
                <w:sz w:val="24"/>
                <w:szCs w:val="24"/>
              </w:rPr>
            </w:pPr>
            <w:r>
              <w:rPr>
                <w:rFonts w:ascii="Arial" w:hAnsi="Arial" w:cs="Arial"/>
                <w:b/>
                <w:sz w:val="24"/>
                <w:szCs w:val="24"/>
              </w:rPr>
              <w:t>March 31</w:t>
            </w:r>
          </w:p>
        </w:tc>
      </w:tr>
      <w:tr w:rsidR="00315519" w:rsidTr="00FF4351">
        <w:tc>
          <w:tcPr>
            <w:tcW w:w="3454" w:type="dxa"/>
          </w:tcPr>
          <w:p w:rsidR="00315519" w:rsidRDefault="00315519" w:rsidP="000A4E73">
            <w:pPr>
              <w:pStyle w:val="ListParagraph"/>
              <w:ind w:left="0"/>
              <w:rPr>
                <w:rFonts w:ascii="Arial" w:hAnsi="Arial" w:cs="Arial"/>
                <w:sz w:val="24"/>
                <w:szCs w:val="24"/>
              </w:rPr>
            </w:pPr>
            <w:r>
              <w:rPr>
                <w:rFonts w:ascii="Arial" w:hAnsi="Arial" w:cs="Arial"/>
                <w:sz w:val="24"/>
                <w:szCs w:val="24"/>
              </w:rPr>
              <w:t>During normal working hours</w:t>
            </w:r>
          </w:p>
        </w:tc>
        <w:tc>
          <w:tcPr>
            <w:tcW w:w="1417" w:type="dxa"/>
            <w:vAlign w:val="center"/>
          </w:tcPr>
          <w:p w:rsidR="00315519" w:rsidRDefault="00315519" w:rsidP="00CB53D0">
            <w:pPr>
              <w:pStyle w:val="ListParagraph"/>
              <w:ind w:left="0"/>
              <w:jc w:val="center"/>
              <w:rPr>
                <w:rFonts w:ascii="Arial" w:hAnsi="Arial" w:cs="Arial"/>
                <w:sz w:val="24"/>
                <w:szCs w:val="24"/>
              </w:rPr>
            </w:pPr>
            <w:r>
              <w:rPr>
                <w:rFonts w:ascii="Arial" w:hAnsi="Arial" w:cs="Arial"/>
                <w:sz w:val="24"/>
                <w:szCs w:val="24"/>
              </w:rPr>
              <w:t>3</w:t>
            </w:r>
          </w:p>
        </w:tc>
        <w:tc>
          <w:tcPr>
            <w:tcW w:w="1276" w:type="dxa"/>
            <w:vAlign w:val="center"/>
          </w:tcPr>
          <w:p w:rsidR="00315519" w:rsidRDefault="00315519" w:rsidP="00CB53D0">
            <w:pPr>
              <w:pStyle w:val="ListParagraph"/>
              <w:ind w:left="0"/>
              <w:jc w:val="center"/>
              <w:rPr>
                <w:rFonts w:ascii="Arial" w:hAnsi="Arial" w:cs="Arial"/>
                <w:sz w:val="24"/>
                <w:szCs w:val="24"/>
              </w:rPr>
            </w:pPr>
            <w:r>
              <w:rPr>
                <w:rFonts w:ascii="Arial" w:hAnsi="Arial" w:cs="Arial"/>
                <w:sz w:val="24"/>
                <w:szCs w:val="24"/>
              </w:rPr>
              <w:t>7</w:t>
            </w:r>
          </w:p>
        </w:tc>
      </w:tr>
      <w:tr w:rsidR="00315519" w:rsidTr="00FF4351">
        <w:tc>
          <w:tcPr>
            <w:tcW w:w="3454" w:type="dxa"/>
          </w:tcPr>
          <w:p w:rsidR="00315519" w:rsidRDefault="00315519" w:rsidP="000A4E73">
            <w:pPr>
              <w:pStyle w:val="ListParagraph"/>
              <w:ind w:left="0"/>
              <w:rPr>
                <w:rFonts w:ascii="Arial" w:hAnsi="Arial" w:cs="Arial"/>
                <w:sz w:val="24"/>
                <w:szCs w:val="24"/>
              </w:rPr>
            </w:pPr>
            <w:r>
              <w:rPr>
                <w:rFonts w:ascii="Arial" w:hAnsi="Arial" w:cs="Arial"/>
                <w:sz w:val="24"/>
                <w:szCs w:val="24"/>
              </w:rPr>
              <w:t>Out of hours</w:t>
            </w:r>
          </w:p>
        </w:tc>
        <w:tc>
          <w:tcPr>
            <w:tcW w:w="1417" w:type="dxa"/>
            <w:vAlign w:val="center"/>
          </w:tcPr>
          <w:p w:rsidR="00315519" w:rsidRDefault="00315519" w:rsidP="00CB53D0">
            <w:pPr>
              <w:pStyle w:val="ListParagraph"/>
              <w:ind w:left="0"/>
              <w:jc w:val="center"/>
              <w:rPr>
                <w:rFonts w:ascii="Arial" w:hAnsi="Arial" w:cs="Arial"/>
                <w:sz w:val="24"/>
                <w:szCs w:val="24"/>
              </w:rPr>
            </w:pPr>
            <w:r>
              <w:rPr>
                <w:rFonts w:ascii="Arial" w:hAnsi="Arial" w:cs="Arial"/>
                <w:sz w:val="24"/>
                <w:szCs w:val="24"/>
              </w:rPr>
              <w:t>0</w:t>
            </w:r>
          </w:p>
        </w:tc>
        <w:tc>
          <w:tcPr>
            <w:tcW w:w="1276" w:type="dxa"/>
            <w:vAlign w:val="center"/>
          </w:tcPr>
          <w:p w:rsidR="00315519" w:rsidRDefault="00315519" w:rsidP="00CB53D0">
            <w:pPr>
              <w:pStyle w:val="ListParagraph"/>
              <w:ind w:left="0"/>
              <w:jc w:val="center"/>
              <w:rPr>
                <w:rFonts w:ascii="Arial" w:hAnsi="Arial" w:cs="Arial"/>
                <w:sz w:val="24"/>
                <w:szCs w:val="24"/>
              </w:rPr>
            </w:pPr>
            <w:r>
              <w:rPr>
                <w:rFonts w:ascii="Arial" w:hAnsi="Arial" w:cs="Arial"/>
                <w:sz w:val="24"/>
                <w:szCs w:val="24"/>
              </w:rPr>
              <w:t>0</w:t>
            </w:r>
          </w:p>
        </w:tc>
      </w:tr>
      <w:tr w:rsidR="00315519" w:rsidTr="00FF4351">
        <w:tc>
          <w:tcPr>
            <w:tcW w:w="3454" w:type="dxa"/>
          </w:tcPr>
          <w:p w:rsidR="00315519" w:rsidRDefault="00315519" w:rsidP="000A4E73">
            <w:pPr>
              <w:pStyle w:val="ListParagraph"/>
              <w:ind w:left="0"/>
              <w:rPr>
                <w:rFonts w:ascii="Arial" w:hAnsi="Arial" w:cs="Arial"/>
                <w:sz w:val="24"/>
                <w:szCs w:val="24"/>
              </w:rPr>
            </w:pPr>
            <w:r>
              <w:rPr>
                <w:rFonts w:ascii="Arial" w:hAnsi="Arial" w:cs="Arial"/>
                <w:sz w:val="24"/>
                <w:szCs w:val="24"/>
              </w:rPr>
              <w:t>Total calls (Welsh and English)</w:t>
            </w:r>
          </w:p>
        </w:tc>
        <w:tc>
          <w:tcPr>
            <w:tcW w:w="1417" w:type="dxa"/>
            <w:vAlign w:val="center"/>
          </w:tcPr>
          <w:p w:rsidR="00315519" w:rsidRDefault="00315519" w:rsidP="00CB53D0">
            <w:pPr>
              <w:pStyle w:val="ListParagraph"/>
              <w:ind w:left="0"/>
              <w:jc w:val="center"/>
              <w:rPr>
                <w:rFonts w:ascii="Arial" w:hAnsi="Arial" w:cs="Arial"/>
                <w:sz w:val="24"/>
                <w:szCs w:val="24"/>
              </w:rPr>
            </w:pPr>
            <w:r>
              <w:rPr>
                <w:rFonts w:ascii="Arial" w:hAnsi="Arial" w:cs="Arial"/>
                <w:sz w:val="24"/>
                <w:szCs w:val="24"/>
              </w:rPr>
              <w:t>1304</w:t>
            </w:r>
          </w:p>
        </w:tc>
        <w:tc>
          <w:tcPr>
            <w:tcW w:w="1276" w:type="dxa"/>
            <w:vAlign w:val="center"/>
          </w:tcPr>
          <w:p w:rsidR="00315519" w:rsidRDefault="00315519" w:rsidP="00CB53D0">
            <w:pPr>
              <w:pStyle w:val="ListParagraph"/>
              <w:ind w:left="0"/>
              <w:jc w:val="center"/>
              <w:rPr>
                <w:rFonts w:ascii="Arial" w:hAnsi="Arial" w:cs="Arial"/>
                <w:sz w:val="24"/>
                <w:szCs w:val="24"/>
              </w:rPr>
            </w:pPr>
            <w:r>
              <w:rPr>
                <w:rFonts w:ascii="Arial" w:hAnsi="Arial" w:cs="Arial"/>
                <w:sz w:val="24"/>
                <w:szCs w:val="24"/>
              </w:rPr>
              <w:t>1254</w:t>
            </w:r>
          </w:p>
        </w:tc>
      </w:tr>
      <w:tr w:rsidR="00315519" w:rsidTr="00FF4351">
        <w:tc>
          <w:tcPr>
            <w:tcW w:w="3454" w:type="dxa"/>
          </w:tcPr>
          <w:p w:rsidR="00315519" w:rsidRDefault="00315519" w:rsidP="000A4E73">
            <w:pPr>
              <w:pStyle w:val="ListParagraph"/>
              <w:ind w:left="0"/>
              <w:rPr>
                <w:rFonts w:ascii="Arial" w:hAnsi="Arial" w:cs="Arial"/>
                <w:sz w:val="24"/>
                <w:szCs w:val="24"/>
              </w:rPr>
            </w:pPr>
            <w:r>
              <w:rPr>
                <w:rFonts w:ascii="Arial" w:hAnsi="Arial" w:cs="Arial"/>
                <w:sz w:val="24"/>
                <w:szCs w:val="24"/>
              </w:rPr>
              <w:t>Welsh requests as % of total calls</w:t>
            </w:r>
          </w:p>
        </w:tc>
        <w:tc>
          <w:tcPr>
            <w:tcW w:w="1417" w:type="dxa"/>
            <w:vAlign w:val="center"/>
          </w:tcPr>
          <w:p w:rsidR="00315519" w:rsidRDefault="00315519" w:rsidP="00CB53D0">
            <w:pPr>
              <w:pStyle w:val="ListParagraph"/>
              <w:ind w:left="0"/>
              <w:jc w:val="center"/>
              <w:rPr>
                <w:rFonts w:ascii="Arial" w:hAnsi="Arial" w:cs="Arial"/>
                <w:sz w:val="24"/>
                <w:szCs w:val="24"/>
              </w:rPr>
            </w:pPr>
            <w:r>
              <w:rPr>
                <w:rFonts w:ascii="Arial" w:hAnsi="Arial" w:cs="Arial"/>
                <w:sz w:val="24"/>
                <w:szCs w:val="24"/>
              </w:rPr>
              <w:t>0.23%</w:t>
            </w:r>
          </w:p>
        </w:tc>
        <w:tc>
          <w:tcPr>
            <w:tcW w:w="1276" w:type="dxa"/>
            <w:vAlign w:val="center"/>
          </w:tcPr>
          <w:p w:rsidR="00315519" w:rsidRDefault="00315519" w:rsidP="00CB53D0">
            <w:pPr>
              <w:pStyle w:val="ListParagraph"/>
              <w:ind w:left="0"/>
              <w:jc w:val="center"/>
              <w:rPr>
                <w:rFonts w:ascii="Arial" w:hAnsi="Arial" w:cs="Arial"/>
                <w:sz w:val="24"/>
                <w:szCs w:val="24"/>
              </w:rPr>
            </w:pPr>
            <w:r>
              <w:rPr>
                <w:rFonts w:ascii="Arial" w:hAnsi="Arial" w:cs="Arial"/>
                <w:sz w:val="24"/>
                <w:szCs w:val="24"/>
              </w:rPr>
              <w:t>0.56%</w:t>
            </w:r>
          </w:p>
        </w:tc>
      </w:tr>
    </w:tbl>
    <w:p w:rsidR="00DA42DB" w:rsidRPr="00DA42DB" w:rsidRDefault="00DA42DB" w:rsidP="00DA42DB">
      <w:pPr>
        <w:pStyle w:val="ListParagraph"/>
        <w:rPr>
          <w:rFonts w:ascii="Arial" w:hAnsi="Arial" w:cs="Arial"/>
          <w:sz w:val="24"/>
          <w:szCs w:val="24"/>
        </w:rPr>
      </w:pPr>
    </w:p>
    <w:p w:rsidR="00CE15ED" w:rsidRDefault="00CE15ED" w:rsidP="00315519">
      <w:pPr>
        <w:pStyle w:val="ListParagraph"/>
        <w:numPr>
          <w:ilvl w:val="0"/>
          <w:numId w:val="22"/>
        </w:numPr>
        <w:rPr>
          <w:rFonts w:ascii="Arial" w:hAnsi="Arial" w:cs="Arial"/>
          <w:b/>
          <w:sz w:val="24"/>
          <w:szCs w:val="24"/>
        </w:rPr>
      </w:pPr>
      <w:r>
        <w:rPr>
          <w:rFonts w:ascii="Arial" w:hAnsi="Arial" w:cs="Arial"/>
          <w:b/>
          <w:sz w:val="24"/>
          <w:szCs w:val="24"/>
        </w:rPr>
        <w:lastRenderedPageBreak/>
        <w:t>Equality Impact Assessments</w:t>
      </w:r>
      <w:r w:rsidR="00315519">
        <w:rPr>
          <w:rFonts w:ascii="Arial" w:hAnsi="Arial" w:cs="Arial"/>
          <w:b/>
          <w:sz w:val="24"/>
          <w:szCs w:val="24"/>
        </w:rPr>
        <w:t xml:space="preserve"> carried out on 30 and 31 March 2016</w:t>
      </w:r>
    </w:p>
    <w:p w:rsidR="00CE15ED" w:rsidRDefault="00CE15ED" w:rsidP="00CE15ED">
      <w:pPr>
        <w:pStyle w:val="ListParagraph"/>
        <w:rPr>
          <w:rFonts w:ascii="Arial" w:hAnsi="Arial" w:cs="Arial"/>
          <w:b/>
          <w:sz w:val="24"/>
          <w:szCs w:val="24"/>
        </w:rPr>
      </w:pPr>
    </w:p>
    <w:p w:rsidR="00EF3306" w:rsidRPr="00046935" w:rsidRDefault="00CE15ED" w:rsidP="00046935">
      <w:pPr>
        <w:pStyle w:val="ListParagraph"/>
        <w:numPr>
          <w:ilvl w:val="1"/>
          <w:numId w:val="22"/>
        </w:numPr>
        <w:rPr>
          <w:rFonts w:ascii="Arial" w:hAnsi="Arial" w:cs="Arial"/>
          <w:sz w:val="24"/>
          <w:szCs w:val="24"/>
        </w:rPr>
      </w:pPr>
      <w:r w:rsidRPr="00CB53D0">
        <w:rPr>
          <w:rFonts w:ascii="Arial" w:hAnsi="Arial" w:cs="Arial"/>
          <w:b/>
          <w:sz w:val="24"/>
          <w:szCs w:val="24"/>
        </w:rPr>
        <w:t>Number of full EIAs undertaken</w:t>
      </w:r>
      <w:r w:rsidR="00264247">
        <w:rPr>
          <w:rFonts w:ascii="Arial" w:hAnsi="Arial" w:cs="Arial"/>
          <w:b/>
          <w:sz w:val="24"/>
          <w:szCs w:val="24"/>
        </w:rPr>
        <w:t xml:space="preserve">: </w:t>
      </w:r>
      <w:r w:rsidR="00264247" w:rsidRPr="0064050F">
        <w:rPr>
          <w:rFonts w:ascii="Arial" w:hAnsi="Arial" w:cs="Arial"/>
          <w:sz w:val="24"/>
          <w:szCs w:val="24"/>
        </w:rPr>
        <w:t>none</w:t>
      </w:r>
      <w:r w:rsidR="00046935">
        <w:rPr>
          <w:rFonts w:ascii="Arial" w:hAnsi="Arial" w:cs="Arial"/>
          <w:sz w:val="24"/>
          <w:szCs w:val="24"/>
        </w:rPr>
        <w:t>.</w:t>
      </w:r>
    </w:p>
    <w:p w:rsidR="00EF3306" w:rsidRPr="00046935" w:rsidRDefault="00CE15ED" w:rsidP="00046935">
      <w:pPr>
        <w:pStyle w:val="ListParagraph"/>
        <w:numPr>
          <w:ilvl w:val="1"/>
          <w:numId w:val="22"/>
        </w:numPr>
        <w:rPr>
          <w:rFonts w:ascii="Arial" w:hAnsi="Arial" w:cs="Arial"/>
          <w:sz w:val="24"/>
          <w:szCs w:val="24"/>
        </w:rPr>
      </w:pPr>
      <w:r w:rsidRPr="00CB53D0">
        <w:rPr>
          <w:rFonts w:ascii="Arial" w:hAnsi="Arial" w:cs="Arial"/>
          <w:b/>
          <w:sz w:val="24"/>
          <w:szCs w:val="24"/>
        </w:rPr>
        <w:t>Number that considered impact on Welsh Language Standards</w:t>
      </w:r>
      <w:r w:rsidR="00264247">
        <w:rPr>
          <w:rFonts w:ascii="Arial" w:hAnsi="Arial" w:cs="Arial"/>
          <w:b/>
          <w:sz w:val="24"/>
          <w:szCs w:val="24"/>
        </w:rPr>
        <w:t xml:space="preserve">: </w:t>
      </w:r>
      <w:r w:rsidR="00264247" w:rsidRPr="0064050F">
        <w:rPr>
          <w:rFonts w:ascii="Arial" w:hAnsi="Arial" w:cs="Arial"/>
          <w:sz w:val="24"/>
          <w:szCs w:val="24"/>
        </w:rPr>
        <w:t>N/A</w:t>
      </w:r>
      <w:r w:rsidR="00046935">
        <w:rPr>
          <w:rFonts w:ascii="Arial" w:hAnsi="Arial" w:cs="Arial"/>
          <w:sz w:val="24"/>
          <w:szCs w:val="24"/>
        </w:rPr>
        <w:t>.</w:t>
      </w:r>
    </w:p>
    <w:p w:rsidR="00CE15ED" w:rsidRPr="0064050F" w:rsidRDefault="00CE15ED" w:rsidP="00315519">
      <w:pPr>
        <w:pStyle w:val="ListParagraph"/>
        <w:numPr>
          <w:ilvl w:val="1"/>
          <w:numId w:val="22"/>
        </w:numPr>
        <w:rPr>
          <w:rFonts w:ascii="Arial" w:hAnsi="Arial" w:cs="Arial"/>
          <w:sz w:val="24"/>
          <w:szCs w:val="24"/>
        </w:rPr>
      </w:pPr>
      <w:r w:rsidRPr="00CB53D0">
        <w:rPr>
          <w:rFonts w:ascii="Arial" w:hAnsi="Arial" w:cs="Arial"/>
          <w:b/>
          <w:sz w:val="24"/>
          <w:szCs w:val="24"/>
        </w:rPr>
        <w:t>Number of policies/strategi</w:t>
      </w:r>
      <w:r w:rsidR="00EF3306" w:rsidRPr="00CB53D0">
        <w:rPr>
          <w:rFonts w:ascii="Arial" w:hAnsi="Arial" w:cs="Arial"/>
          <w:b/>
          <w:sz w:val="24"/>
          <w:szCs w:val="24"/>
        </w:rPr>
        <w:t>es revised (if any) as a result</w:t>
      </w:r>
      <w:r w:rsidR="00264247">
        <w:rPr>
          <w:rFonts w:ascii="Arial" w:hAnsi="Arial" w:cs="Arial"/>
          <w:b/>
          <w:sz w:val="24"/>
          <w:szCs w:val="24"/>
        </w:rPr>
        <w:t xml:space="preserve">: </w:t>
      </w:r>
      <w:r w:rsidR="00264247" w:rsidRPr="0064050F">
        <w:rPr>
          <w:rFonts w:ascii="Arial" w:hAnsi="Arial" w:cs="Arial"/>
          <w:sz w:val="24"/>
          <w:szCs w:val="24"/>
        </w:rPr>
        <w:t>N/A</w:t>
      </w:r>
      <w:r w:rsidR="0045262B">
        <w:rPr>
          <w:rFonts w:ascii="Arial" w:hAnsi="Arial" w:cs="Arial"/>
          <w:sz w:val="24"/>
          <w:szCs w:val="24"/>
        </w:rPr>
        <w:t>.</w:t>
      </w:r>
    </w:p>
    <w:p w:rsidR="00CE15ED" w:rsidRDefault="00CE15ED" w:rsidP="00CE15ED">
      <w:pPr>
        <w:pStyle w:val="ListParagraph"/>
        <w:rPr>
          <w:rFonts w:ascii="Arial" w:hAnsi="Arial" w:cs="Arial"/>
          <w:sz w:val="24"/>
          <w:szCs w:val="24"/>
        </w:rPr>
      </w:pPr>
    </w:p>
    <w:p w:rsidR="00CE15ED" w:rsidRPr="00391AAB" w:rsidRDefault="00CE15ED" w:rsidP="00046935">
      <w:pPr>
        <w:pStyle w:val="ListParagraph"/>
        <w:ind w:left="1440"/>
        <w:rPr>
          <w:rFonts w:ascii="Arial" w:hAnsi="Arial" w:cs="Arial"/>
          <w:b/>
          <w:sz w:val="24"/>
          <w:szCs w:val="24"/>
        </w:rPr>
      </w:pPr>
    </w:p>
    <w:sectPr w:rsidR="00CE15ED" w:rsidRPr="00391AA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53" w:rsidRDefault="00FC5753" w:rsidP="003637A9">
      <w:pPr>
        <w:spacing w:after="0" w:line="240" w:lineRule="auto"/>
      </w:pPr>
      <w:r>
        <w:separator/>
      </w:r>
    </w:p>
  </w:endnote>
  <w:endnote w:type="continuationSeparator" w:id="0">
    <w:p w:rsidR="00FC5753" w:rsidRDefault="00FC5753"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A1" w:rsidRDefault="007B1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82973"/>
      <w:docPartObj>
        <w:docPartGallery w:val="Page Numbers (Bottom of Page)"/>
        <w:docPartUnique/>
      </w:docPartObj>
    </w:sdtPr>
    <w:sdtEndPr>
      <w:rPr>
        <w:noProof/>
      </w:rPr>
    </w:sdtEndPr>
    <w:sdtContent>
      <w:p w:rsidR="005A3684" w:rsidRDefault="005A3684">
        <w:pPr>
          <w:pStyle w:val="Footer"/>
          <w:jc w:val="center"/>
        </w:pPr>
        <w:r>
          <w:fldChar w:fldCharType="begin"/>
        </w:r>
        <w:r>
          <w:instrText xml:space="preserve"> PAGE   \* MERGEFORMAT </w:instrText>
        </w:r>
        <w:r>
          <w:fldChar w:fldCharType="separate"/>
        </w:r>
        <w:r w:rsidR="00F635D1">
          <w:rPr>
            <w:noProof/>
          </w:rPr>
          <w:t>1</w:t>
        </w:r>
        <w:r>
          <w:rPr>
            <w:noProof/>
          </w:rPr>
          <w:fldChar w:fldCharType="end"/>
        </w:r>
      </w:p>
    </w:sdtContent>
  </w:sdt>
  <w:p w:rsidR="005A3684" w:rsidRDefault="005A3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A1" w:rsidRDefault="007B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53" w:rsidRDefault="00FC5753" w:rsidP="003637A9">
      <w:pPr>
        <w:spacing w:after="0" w:line="240" w:lineRule="auto"/>
      </w:pPr>
      <w:r>
        <w:separator/>
      </w:r>
    </w:p>
  </w:footnote>
  <w:footnote w:type="continuationSeparator" w:id="0">
    <w:p w:rsidR="00FC5753" w:rsidRDefault="00FC5753" w:rsidP="00363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A1" w:rsidRDefault="007B1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A1" w:rsidRDefault="007B1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6A1" w:rsidRDefault="007B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clip_image001"/>
      </v:shape>
    </w:pict>
  </w:numPicBullet>
  <w:abstractNum w:abstractNumId="0">
    <w:nsid w:val="011A6BCF"/>
    <w:multiLevelType w:val="hybridMultilevel"/>
    <w:tmpl w:val="14B49CE2"/>
    <w:lvl w:ilvl="0" w:tplc="1E3C3A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1B15F1"/>
    <w:multiLevelType w:val="hybridMultilevel"/>
    <w:tmpl w:val="0E263692"/>
    <w:lvl w:ilvl="0" w:tplc="BF5826E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DAE7FC7"/>
    <w:multiLevelType w:val="hybridMultilevel"/>
    <w:tmpl w:val="A7944702"/>
    <w:lvl w:ilvl="0" w:tplc="336299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3A061C"/>
    <w:multiLevelType w:val="hybridMultilevel"/>
    <w:tmpl w:val="12B05D14"/>
    <w:lvl w:ilvl="0" w:tplc="15D031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7C4777C"/>
    <w:multiLevelType w:val="hybridMultilevel"/>
    <w:tmpl w:val="FD4024E2"/>
    <w:lvl w:ilvl="0" w:tplc="0E2CFB5E">
      <w:start w:val="1"/>
      <w:numFmt w:val="lowerLetter"/>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6E53ED"/>
    <w:multiLevelType w:val="hybridMultilevel"/>
    <w:tmpl w:val="008AFC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333201"/>
    <w:multiLevelType w:val="hybridMultilevel"/>
    <w:tmpl w:val="258A751E"/>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F5E1C0B"/>
    <w:multiLevelType w:val="hybridMultilevel"/>
    <w:tmpl w:val="FACE58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1B66B14"/>
    <w:multiLevelType w:val="hybridMultilevel"/>
    <w:tmpl w:val="DAEAEAB2"/>
    <w:lvl w:ilvl="0" w:tplc="11CC2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2501615"/>
    <w:multiLevelType w:val="hybridMultilevel"/>
    <w:tmpl w:val="C01C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01354"/>
    <w:multiLevelType w:val="hybridMultilevel"/>
    <w:tmpl w:val="EF9E3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C42ED"/>
    <w:multiLevelType w:val="hybridMultilevel"/>
    <w:tmpl w:val="04FCA9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505FFE"/>
    <w:multiLevelType w:val="hybridMultilevel"/>
    <w:tmpl w:val="A328B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25C2F95"/>
    <w:multiLevelType w:val="hybridMultilevel"/>
    <w:tmpl w:val="B59E0548"/>
    <w:lvl w:ilvl="0" w:tplc="D2DAB46A">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C17912"/>
    <w:multiLevelType w:val="hybridMultilevel"/>
    <w:tmpl w:val="08E6A6CA"/>
    <w:lvl w:ilvl="0" w:tplc="3362995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B1225A"/>
    <w:multiLevelType w:val="hybridMultilevel"/>
    <w:tmpl w:val="38E64A4C"/>
    <w:lvl w:ilvl="0" w:tplc="08090003">
      <w:start w:val="1"/>
      <w:numFmt w:val="bullet"/>
      <w:lvlText w:val="o"/>
      <w:lvlJc w:val="left"/>
      <w:pPr>
        <w:ind w:left="1145" w:hanging="360"/>
      </w:pPr>
      <w:rPr>
        <w:rFonts w:ascii="Courier New" w:hAnsi="Courier New" w:cs="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nsid w:val="3B0F69A3"/>
    <w:multiLevelType w:val="hybridMultilevel"/>
    <w:tmpl w:val="750856A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nsid w:val="41603285"/>
    <w:multiLevelType w:val="hybridMultilevel"/>
    <w:tmpl w:val="17600E82"/>
    <w:lvl w:ilvl="0" w:tplc="0798A9D8">
      <w:start w:val="1"/>
      <w:numFmt w:val="lowerLetter"/>
      <w:lvlText w:val="%1)"/>
      <w:lvlJc w:val="left"/>
      <w:pPr>
        <w:ind w:left="1212"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46C24BAB"/>
    <w:multiLevelType w:val="hybridMultilevel"/>
    <w:tmpl w:val="755A8D1C"/>
    <w:lvl w:ilvl="0" w:tplc="66EAA0AC">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C62017B"/>
    <w:multiLevelType w:val="hybridMultilevel"/>
    <w:tmpl w:val="961A0A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6276EE"/>
    <w:multiLevelType w:val="hybridMultilevel"/>
    <w:tmpl w:val="7704383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ED594E"/>
    <w:multiLevelType w:val="hybridMultilevel"/>
    <w:tmpl w:val="DDC21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4510B4"/>
    <w:multiLevelType w:val="hybridMultilevel"/>
    <w:tmpl w:val="1EBC5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BFD1E16"/>
    <w:multiLevelType w:val="hybridMultilevel"/>
    <w:tmpl w:val="CD0AA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F47AFF"/>
    <w:multiLevelType w:val="hybridMultilevel"/>
    <w:tmpl w:val="D9261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4A6AF1"/>
    <w:multiLevelType w:val="hybridMultilevel"/>
    <w:tmpl w:val="D7124B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79365B0E"/>
    <w:multiLevelType w:val="hybridMultilevel"/>
    <w:tmpl w:val="C5A25486"/>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7">
    <w:nsid w:val="7AA850D1"/>
    <w:multiLevelType w:val="hybridMultilevel"/>
    <w:tmpl w:val="0ADAA9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88B03160">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61B12"/>
    <w:multiLevelType w:val="hybridMultilevel"/>
    <w:tmpl w:val="77C0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E67D19"/>
    <w:multiLevelType w:val="hybridMultilevel"/>
    <w:tmpl w:val="BB2AC1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9"/>
  </w:num>
  <w:num w:numId="4">
    <w:abstractNumId w:val="3"/>
  </w:num>
  <w:num w:numId="5">
    <w:abstractNumId w:val="17"/>
  </w:num>
  <w:num w:numId="6">
    <w:abstractNumId w:val="8"/>
  </w:num>
  <w:num w:numId="7">
    <w:abstractNumId w:val="18"/>
  </w:num>
  <w:num w:numId="8">
    <w:abstractNumId w:val="4"/>
  </w:num>
  <w:num w:numId="9">
    <w:abstractNumId w:val="16"/>
  </w:num>
  <w:num w:numId="10">
    <w:abstractNumId w:val="26"/>
  </w:num>
  <w:num w:numId="11">
    <w:abstractNumId w:val="9"/>
  </w:num>
  <w:num w:numId="12">
    <w:abstractNumId w:val="7"/>
  </w:num>
  <w:num w:numId="13">
    <w:abstractNumId w:val="28"/>
  </w:num>
  <w:num w:numId="14">
    <w:abstractNumId w:val="20"/>
  </w:num>
  <w:num w:numId="15">
    <w:abstractNumId w:val="24"/>
  </w:num>
  <w:num w:numId="16">
    <w:abstractNumId w:val="0"/>
  </w:num>
  <w:num w:numId="17">
    <w:abstractNumId w:val="23"/>
  </w:num>
  <w:num w:numId="18">
    <w:abstractNumId w:val="27"/>
  </w:num>
  <w:num w:numId="19">
    <w:abstractNumId w:val="15"/>
  </w:num>
  <w:num w:numId="20">
    <w:abstractNumId w:val="5"/>
  </w:num>
  <w:num w:numId="21">
    <w:abstractNumId w:val="6"/>
  </w:num>
  <w:num w:numId="22">
    <w:abstractNumId w:val="13"/>
  </w:num>
  <w:num w:numId="23">
    <w:abstractNumId w:val="21"/>
  </w:num>
  <w:num w:numId="24">
    <w:abstractNumId w:val="11"/>
  </w:num>
  <w:num w:numId="25">
    <w:abstractNumId w:val="29"/>
  </w:num>
  <w:num w:numId="26">
    <w:abstractNumId w:val="22"/>
  </w:num>
  <w:num w:numId="27">
    <w:abstractNumId w:val="25"/>
  </w:num>
  <w:num w:numId="28">
    <w:abstractNumId w:val="14"/>
  </w:num>
  <w:num w:numId="29">
    <w:abstractNumId w:val="2"/>
  </w:num>
  <w:num w:numId="3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00"/>
    <w:rsid w:val="000062B6"/>
    <w:rsid w:val="00011736"/>
    <w:rsid w:val="0003695C"/>
    <w:rsid w:val="00043D71"/>
    <w:rsid w:val="00045802"/>
    <w:rsid w:val="00046935"/>
    <w:rsid w:val="00052A32"/>
    <w:rsid w:val="00082381"/>
    <w:rsid w:val="00087A18"/>
    <w:rsid w:val="00095D83"/>
    <w:rsid w:val="00097279"/>
    <w:rsid w:val="000A4E73"/>
    <w:rsid w:val="000B4565"/>
    <w:rsid w:val="000C1102"/>
    <w:rsid w:val="000D3AC6"/>
    <w:rsid w:val="000E0B61"/>
    <w:rsid w:val="00133474"/>
    <w:rsid w:val="00135A0C"/>
    <w:rsid w:val="00137718"/>
    <w:rsid w:val="001A4CA2"/>
    <w:rsid w:val="001C15A8"/>
    <w:rsid w:val="001C3D10"/>
    <w:rsid w:val="001D0DF4"/>
    <w:rsid w:val="001D2702"/>
    <w:rsid w:val="001D2968"/>
    <w:rsid w:val="001E7825"/>
    <w:rsid w:val="001F612D"/>
    <w:rsid w:val="00201CAB"/>
    <w:rsid w:val="00203B78"/>
    <w:rsid w:val="00205F53"/>
    <w:rsid w:val="00210068"/>
    <w:rsid w:val="00225297"/>
    <w:rsid w:val="0023096D"/>
    <w:rsid w:val="0023344D"/>
    <w:rsid w:val="00235659"/>
    <w:rsid w:val="00240486"/>
    <w:rsid w:val="002416F8"/>
    <w:rsid w:val="00253925"/>
    <w:rsid w:val="00264247"/>
    <w:rsid w:val="002733E8"/>
    <w:rsid w:val="00280824"/>
    <w:rsid w:val="00293E71"/>
    <w:rsid w:val="002A273D"/>
    <w:rsid w:val="002C2A65"/>
    <w:rsid w:val="002F29D4"/>
    <w:rsid w:val="002F5B88"/>
    <w:rsid w:val="00306D0F"/>
    <w:rsid w:val="00314125"/>
    <w:rsid w:val="00315519"/>
    <w:rsid w:val="0031644E"/>
    <w:rsid w:val="003222E7"/>
    <w:rsid w:val="00342844"/>
    <w:rsid w:val="00345F82"/>
    <w:rsid w:val="00352D05"/>
    <w:rsid w:val="00355938"/>
    <w:rsid w:val="003637A9"/>
    <w:rsid w:val="00391197"/>
    <w:rsid w:val="00391AAB"/>
    <w:rsid w:val="003B1FD8"/>
    <w:rsid w:val="003C3913"/>
    <w:rsid w:val="003C7712"/>
    <w:rsid w:val="003E2E9A"/>
    <w:rsid w:val="00402D11"/>
    <w:rsid w:val="0041366F"/>
    <w:rsid w:val="00427EBE"/>
    <w:rsid w:val="004406F1"/>
    <w:rsid w:val="0045262B"/>
    <w:rsid w:val="00457055"/>
    <w:rsid w:val="004578F0"/>
    <w:rsid w:val="004644ED"/>
    <w:rsid w:val="00472D06"/>
    <w:rsid w:val="004B1FB1"/>
    <w:rsid w:val="004C0900"/>
    <w:rsid w:val="004D0B95"/>
    <w:rsid w:val="004D2C3C"/>
    <w:rsid w:val="004D6BD6"/>
    <w:rsid w:val="00505C55"/>
    <w:rsid w:val="0051206A"/>
    <w:rsid w:val="00515FBF"/>
    <w:rsid w:val="005165B7"/>
    <w:rsid w:val="00527611"/>
    <w:rsid w:val="0053392C"/>
    <w:rsid w:val="005526FB"/>
    <w:rsid w:val="005536D9"/>
    <w:rsid w:val="00564F44"/>
    <w:rsid w:val="00596F7F"/>
    <w:rsid w:val="005A1957"/>
    <w:rsid w:val="005A3684"/>
    <w:rsid w:val="005C14A7"/>
    <w:rsid w:val="005D0A49"/>
    <w:rsid w:val="005D1B53"/>
    <w:rsid w:val="005D34E0"/>
    <w:rsid w:val="005E7D49"/>
    <w:rsid w:val="005F085C"/>
    <w:rsid w:val="005F7889"/>
    <w:rsid w:val="005F79B3"/>
    <w:rsid w:val="0061282A"/>
    <w:rsid w:val="0064050F"/>
    <w:rsid w:val="00645774"/>
    <w:rsid w:val="00661528"/>
    <w:rsid w:val="0066557B"/>
    <w:rsid w:val="00692E1B"/>
    <w:rsid w:val="00693EB7"/>
    <w:rsid w:val="00694354"/>
    <w:rsid w:val="00695AE4"/>
    <w:rsid w:val="006B1578"/>
    <w:rsid w:val="006B4C2E"/>
    <w:rsid w:val="006B57DE"/>
    <w:rsid w:val="006B6A6A"/>
    <w:rsid w:val="006C50AA"/>
    <w:rsid w:val="006C755D"/>
    <w:rsid w:val="006D56ED"/>
    <w:rsid w:val="00701194"/>
    <w:rsid w:val="00710C1E"/>
    <w:rsid w:val="007137D2"/>
    <w:rsid w:val="00714094"/>
    <w:rsid w:val="0072421F"/>
    <w:rsid w:val="007252E1"/>
    <w:rsid w:val="00735E92"/>
    <w:rsid w:val="00746AEE"/>
    <w:rsid w:val="00751370"/>
    <w:rsid w:val="00754859"/>
    <w:rsid w:val="00754E3B"/>
    <w:rsid w:val="00787E86"/>
    <w:rsid w:val="007B16A1"/>
    <w:rsid w:val="007B5F59"/>
    <w:rsid w:val="007C0CA1"/>
    <w:rsid w:val="007C1CAA"/>
    <w:rsid w:val="007C3934"/>
    <w:rsid w:val="007E065A"/>
    <w:rsid w:val="008057F8"/>
    <w:rsid w:val="0080669B"/>
    <w:rsid w:val="0082038D"/>
    <w:rsid w:val="00820902"/>
    <w:rsid w:val="00820E9E"/>
    <w:rsid w:val="00824063"/>
    <w:rsid w:val="00824111"/>
    <w:rsid w:val="00846990"/>
    <w:rsid w:val="00846F60"/>
    <w:rsid w:val="00850AD3"/>
    <w:rsid w:val="0087214E"/>
    <w:rsid w:val="00887CDA"/>
    <w:rsid w:val="008B5336"/>
    <w:rsid w:val="008B7F7D"/>
    <w:rsid w:val="008C6C73"/>
    <w:rsid w:val="008D7FE0"/>
    <w:rsid w:val="00900C32"/>
    <w:rsid w:val="00905C29"/>
    <w:rsid w:val="00914355"/>
    <w:rsid w:val="009670B5"/>
    <w:rsid w:val="00975BCF"/>
    <w:rsid w:val="00975EFF"/>
    <w:rsid w:val="00983B29"/>
    <w:rsid w:val="00992A4B"/>
    <w:rsid w:val="009934A2"/>
    <w:rsid w:val="009B030C"/>
    <w:rsid w:val="009B3BD2"/>
    <w:rsid w:val="009C5438"/>
    <w:rsid w:val="009D174F"/>
    <w:rsid w:val="009D5381"/>
    <w:rsid w:val="009D7855"/>
    <w:rsid w:val="009E48F3"/>
    <w:rsid w:val="009F158A"/>
    <w:rsid w:val="00A00AC0"/>
    <w:rsid w:val="00A15188"/>
    <w:rsid w:val="00A25D1E"/>
    <w:rsid w:val="00A31ECB"/>
    <w:rsid w:val="00A409C1"/>
    <w:rsid w:val="00A562A4"/>
    <w:rsid w:val="00A82412"/>
    <w:rsid w:val="00A9366C"/>
    <w:rsid w:val="00AA2AB9"/>
    <w:rsid w:val="00AB453C"/>
    <w:rsid w:val="00AC398E"/>
    <w:rsid w:val="00AE0C27"/>
    <w:rsid w:val="00AE4A8C"/>
    <w:rsid w:val="00AF3D23"/>
    <w:rsid w:val="00B03C30"/>
    <w:rsid w:val="00B04BD0"/>
    <w:rsid w:val="00B2197C"/>
    <w:rsid w:val="00B3324D"/>
    <w:rsid w:val="00B37082"/>
    <w:rsid w:val="00B3730A"/>
    <w:rsid w:val="00B40B58"/>
    <w:rsid w:val="00B533E5"/>
    <w:rsid w:val="00B94D84"/>
    <w:rsid w:val="00B96A97"/>
    <w:rsid w:val="00BA3A57"/>
    <w:rsid w:val="00BB1410"/>
    <w:rsid w:val="00BD2FE1"/>
    <w:rsid w:val="00BF0AA7"/>
    <w:rsid w:val="00BF49D7"/>
    <w:rsid w:val="00C041BD"/>
    <w:rsid w:val="00C04AE9"/>
    <w:rsid w:val="00C175F1"/>
    <w:rsid w:val="00C22422"/>
    <w:rsid w:val="00C23AF1"/>
    <w:rsid w:val="00C24DDB"/>
    <w:rsid w:val="00C4282E"/>
    <w:rsid w:val="00C5679C"/>
    <w:rsid w:val="00C62156"/>
    <w:rsid w:val="00C76966"/>
    <w:rsid w:val="00CA0D28"/>
    <w:rsid w:val="00CA31BF"/>
    <w:rsid w:val="00CA7414"/>
    <w:rsid w:val="00CB53D0"/>
    <w:rsid w:val="00CC7FDA"/>
    <w:rsid w:val="00CD24AE"/>
    <w:rsid w:val="00CE15ED"/>
    <w:rsid w:val="00CF7203"/>
    <w:rsid w:val="00D02219"/>
    <w:rsid w:val="00D05966"/>
    <w:rsid w:val="00D21BAB"/>
    <w:rsid w:val="00D22DC8"/>
    <w:rsid w:val="00D458F4"/>
    <w:rsid w:val="00D519C4"/>
    <w:rsid w:val="00D837FA"/>
    <w:rsid w:val="00D9496A"/>
    <w:rsid w:val="00DA42DB"/>
    <w:rsid w:val="00DA6BAE"/>
    <w:rsid w:val="00DB1862"/>
    <w:rsid w:val="00DC6B2F"/>
    <w:rsid w:val="00DC72D3"/>
    <w:rsid w:val="00DD63EA"/>
    <w:rsid w:val="00DE3FA8"/>
    <w:rsid w:val="00DE4B52"/>
    <w:rsid w:val="00DE58CC"/>
    <w:rsid w:val="00E12ACE"/>
    <w:rsid w:val="00E176E2"/>
    <w:rsid w:val="00E20FED"/>
    <w:rsid w:val="00E27109"/>
    <w:rsid w:val="00E41DA6"/>
    <w:rsid w:val="00E50400"/>
    <w:rsid w:val="00E55DB8"/>
    <w:rsid w:val="00E72778"/>
    <w:rsid w:val="00EA7994"/>
    <w:rsid w:val="00EB2ACB"/>
    <w:rsid w:val="00ED2637"/>
    <w:rsid w:val="00EE1334"/>
    <w:rsid w:val="00EF3306"/>
    <w:rsid w:val="00F34871"/>
    <w:rsid w:val="00F4048A"/>
    <w:rsid w:val="00F4127E"/>
    <w:rsid w:val="00F45E4A"/>
    <w:rsid w:val="00F635D1"/>
    <w:rsid w:val="00F74D4A"/>
    <w:rsid w:val="00F76DEA"/>
    <w:rsid w:val="00FB3E4C"/>
    <w:rsid w:val="00FB4EA1"/>
    <w:rsid w:val="00FB6C34"/>
    <w:rsid w:val="00FB6E0F"/>
    <w:rsid w:val="00FC0025"/>
    <w:rsid w:val="00FC38EF"/>
    <w:rsid w:val="00FC5753"/>
    <w:rsid w:val="00FD5628"/>
    <w:rsid w:val="00FF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semiHidden/>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semiHidden/>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semiHidden/>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semiHidden/>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438116">
      <w:bodyDiv w:val="1"/>
      <w:marLeft w:val="0"/>
      <w:marRight w:val="0"/>
      <w:marTop w:val="0"/>
      <w:marBottom w:val="0"/>
      <w:divBdr>
        <w:top w:val="none" w:sz="0" w:space="0" w:color="auto"/>
        <w:left w:val="none" w:sz="0" w:space="0" w:color="auto"/>
        <w:bottom w:val="none" w:sz="0" w:space="0" w:color="auto"/>
        <w:right w:val="none" w:sz="0" w:space="0" w:color="auto"/>
      </w:divBdr>
    </w:div>
    <w:div w:id="457185724">
      <w:bodyDiv w:val="1"/>
      <w:marLeft w:val="0"/>
      <w:marRight w:val="0"/>
      <w:marTop w:val="0"/>
      <w:marBottom w:val="0"/>
      <w:divBdr>
        <w:top w:val="none" w:sz="0" w:space="0" w:color="auto"/>
        <w:left w:val="none" w:sz="0" w:space="0" w:color="auto"/>
        <w:bottom w:val="none" w:sz="0" w:space="0" w:color="auto"/>
        <w:right w:val="none" w:sz="0" w:space="0" w:color="auto"/>
      </w:divBdr>
    </w:div>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 w:id="955909416">
      <w:bodyDiv w:val="1"/>
      <w:marLeft w:val="0"/>
      <w:marRight w:val="0"/>
      <w:marTop w:val="0"/>
      <w:marBottom w:val="0"/>
      <w:divBdr>
        <w:top w:val="none" w:sz="0" w:space="0" w:color="auto"/>
        <w:left w:val="none" w:sz="0" w:space="0" w:color="auto"/>
        <w:bottom w:val="none" w:sz="0" w:space="0" w:color="auto"/>
        <w:right w:val="none" w:sz="0" w:space="0" w:color="auto"/>
      </w:divBdr>
    </w:div>
    <w:div w:id="1160194605">
      <w:bodyDiv w:val="1"/>
      <w:marLeft w:val="0"/>
      <w:marRight w:val="0"/>
      <w:marTop w:val="0"/>
      <w:marBottom w:val="0"/>
      <w:divBdr>
        <w:top w:val="none" w:sz="0" w:space="0" w:color="auto"/>
        <w:left w:val="none" w:sz="0" w:space="0" w:color="auto"/>
        <w:bottom w:val="none" w:sz="0" w:space="0" w:color="auto"/>
        <w:right w:val="none" w:sz="0" w:space="0" w:color="auto"/>
      </w:divBdr>
    </w:div>
    <w:div w:id="19823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3269-87DE-4E63-8075-F75E640B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Paul Williams</cp:lastModifiedBy>
  <cp:revision>6</cp:revision>
  <cp:lastPrinted>2016-03-03T14:22:00Z</cp:lastPrinted>
  <dcterms:created xsi:type="dcterms:W3CDTF">2016-06-24T11:00:00Z</dcterms:created>
  <dcterms:modified xsi:type="dcterms:W3CDTF">2016-06-29T09:45:00Z</dcterms:modified>
</cp:coreProperties>
</file>