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97F93" w:rsidRDefault="00E43285" w:rsidP="00ED12E9">
      <w:pPr>
        <w:pStyle w:val="NoSpacing"/>
        <w:spacing w:before="120" w:after="240"/>
        <w:rPr>
          <w:color w:val="014687"/>
          <w:sz w:val="50"/>
          <w:szCs w:val="50"/>
        </w:rPr>
      </w:pPr>
      <w:r>
        <w:rPr>
          <w:noProof/>
          <w:sz w:val="20"/>
          <w:lang w:eastAsia="en-GB"/>
        </w:rPr>
        <mc:AlternateContent>
          <mc:Choice Requires="wps">
            <w:drawing>
              <wp:anchor distT="0" distB="0" distL="114300" distR="114300" simplePos="0" relativeHeight="251692032" behindDoc="0" locked="0" layoutInCell="1" allowOverlap="1">
                <wp:simplePos x="0" y="0"/>
                <wp:positionH relativeFrom="column">
                  <wp:posOffset>-461645</wp:posOffset>
                </wp:positionH>
                <wp:positionV relativeFrom="paragraph">
                  <wp:posOffset>-363220</wp:posOffset>
                </wp:positionV>
                <wp:extent cx="5294630" cy="5524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630" cy="552450"/>
                        </a:xfrm>
                        <a:prstGeom prst="rect">
                          <a:avLst/>
                        </a:prstGeom>
                        <a:noFill/>
                        <a:ln w="9525">
                          <a:noFill/>
                          <a:miter lim="800000"/>
                          <a:headEnd/>
                          <a:tailEnd/>
                        </a:ln>
                      </wps:spPr>
                      <wps:txbx>
                        <w:txbxContent>
                          <w:p w:rsidR="009D4B46" w:rsidRPr="00EA03A8" w:rsidRDefault="009D4B46" w:rsidP="00AA4713">
                            <w:pPr>
                              <w:rPr>
                                <w:b/>
                                <w:color w:val="FFFFFF" w:themeColor="background1"/>
                                <w:sz w:val="48"/>
                              </w:rPr>
                            </w:pPr>
                            <w:r w:rsidRPr="00EA03A8">
                              <w:rPr>
                                <w:b/>
                                <w:color w:val="FFFFFF" w:themeColor="background1"/>
                                <w:sz w:val="48"/>
                              </w:rPr>
                              <w:t>Bridgend County Borough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35pt;margin-top:-28.6pt;width:416.9pt;height:4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" filled="f" stroked="f">
                <v:textbox>
                  <w:txbxContent>
                    <w:p w:rsidR="009D4B46" w:rsidRPr="00EA03A8" w:rsidRDefault="009D4B46" w:rsidP="00AA4713">
                      <w:pPr>
                        <w:rPr>
                          <w:b/>
                          <w:color w:val="FFFFFF" w:themeColor="background1"/>
                          <w:sz w:val="48"/>
                        </w:rPr>
                      </w:pPr>
                      <w:r w:rsidRPr="00EA03A8">
                        <w:rPr>
                          <w:b/>
                          <w:color w:val="FFFFFF" w:themeColor="background1"/>
                          <w:sz w:val="48"/>
                        </w:rPr>
                        <w:t>Bridgend County Borough Council</w:t>
                      </w:r>
                    </w:p>
                  </w:txbxContent>
                </v:textbox>
              </v:shape>
            </w:pict>
          </mc:Fallback>
        </mc:AlternateContent>
      </w:r>
      <w:r w:rsidR="00D97F93">
        <w:rPr>
          <w:noProof/>
          <w:lang w:eastAsia="en-GB"/>
        </w:rPr>
        <w:drawing>
          <wp:anchor distT="0" distB="0" distL="114300" distR="114300" simplePos="0" relativeHeight="251671552" behindDoc="1" locked="0" layoutInCell="1" allowOverlap="1">
            <wp:simplePos x="0" y="0"/>
            <wp:positionH relativeFrom="column">
              <wp:posOffset>-1024285</wp:posOffset>
            </wp:positionH>
            <wp:positionV relativeFrom="paragraph">
              <wp:posOffset>258396</wp:posOffset>
            </wp:positionV>
            <wp:extent cx="7835900" cy="541655"/>
            <wp:effectExtent l="0" t="0" r="0" b="0"/>
            <wp:wrapNone/>
            <wp:docPr id="12" name="Picture 12" descr="V:\PPMU\Branding\Jpeg RGB BCBC 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PMU\Branding\Jpeg RGB BCBC header.tif"/>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backgroundRemoval t="68810" b="100000" l="0" r="100000">
                                  <a14:backgroundMark x1="1232" y1="92605" x2="1232" y2="92605"/>
                                  <a14:backgroundMark x1="90870" y1="75563" x2="90870" y2="75563"/>
                                  <a14:backgroundMark x1="86159" y1="71383" x2="86159" y2="71383"/>
                                  <a14:backgroundMark x1="86884" y1="73955" x2="86884" y2="73955"/>
                                  <a14:backgroundMark x1="86957" y1="78778" x2="86957" y2="78778"/>
                                  <a14:backgroundMark x1="86087" y1="80707" x2="86087" y2="80707"/>
                                </a14:backgroundRemoval>
                              </a14:imgEffect>
                            </a14:imgLayer>
                          </a14:imgProps>
                        </a:ext>
                        <a:ext uri="{28A0092B-C50C-407E-A947-70E740481C1C}">
                          <a14:useLocalDpi xmlns:a14="http://schemas.microsoft.com/office/drawing/2010/main" val="0"/>
                        </a:ext>
                      </a:extLst>
                    </a:blip>
                    <a:srcRect t="68030"/>
                    <a:stretch/>
                  </pic:blipFill>
                  <pic:spPr bwMode="auto">
                    <a:xfrm>
                      <a:off x="0" y="0"/>
                      <a:ext cx="7835900" cy="541655"/>
                    </a:xfrm>
                    <a:prstGeom prst="rect">
                      <a:avLst/>
                    </a:prstGeom>
                    <a:noFill/>
                    <a:ln>
                      <a:noFill/>
                    </a:ln>
                    <a:extLst>
                      <a:ext uri="{53640926-AAD7-44D8-BBD7-CCE9431645EC}">
                        <a14:shadowObscured xmlns:a14="http://schemas.microsoft.com/office/drawing/2010/main"/>
                      </a:ext>
                    </a:extLst>
                  </pic:spPr>
                </pic:pic>
              </a:graphicData>
            </a:graphic>
          </wp:anchor>
        </w:drawing>
      </w:r>
      <w:r w:rsidR="00D97F93">
        <w:rPr>
          <w:noProof/>
          <w:lang w:eastAsia="en-GB"/>
        </w:rPr>
        <w:drawing>
          <wp:anchor distT="0" distB="0" distL="114300" distR="114300" simplePos="0" relativeHeight="251661312" behindDoc="1" locked="0" layoutInCell="1" allowOverlap="1">
            <wp:simplePos x="0" y="0"/>
            <wp:positionH relativeFrom="column">
              <wp:posOffset>-969010</wp:posOffset>
            </wp:positionH>
            <wp:positionV relativeFrom="paragraph">
              <wp:posOffset>-926465</wp:posOffset>
            </wp:positionV>
            <wp:extent cx="7633335" cy="1600200"/>
            <wp:effectExtent l="0" t="0" r="5715" b="0"/>
            <wp:wrapNone/>
            <wp:docPr id="4" name="Picture 4" descr="Header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blan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33335" cy="1600200"/>
                    </a:xfrm>
                    <a:prstGeom prst="rect">
                      <a:avLst/>
                    </a:prstGeom>
                    <a:noFill/>
                    <a:ln>
                      <a:noFill/>
                    </a:ln>
                  </pic:spPr>
                </pic:pic>
              </a:graphicData>
            </a:graphic>
          </wp:anchor>
        </w:drawing>
      </w:r>
    </w:p>
    <w:p w:rsidR="00D97F93" w:rsidRDefault="00D97F93" w:rsidP="00ED12E9">
      <w:pPr>
        <w:pStyle w:val="NoSpacing"/>
        <w:spacing w:before="120" w:after="240"/>
      </w:pPr>
    </w:p>
    <w:p w:rsidR="00D97F93" w:rsidRDefault="00D97F93" w:rsidP="00ED12E9">
      <w:pPr>
        <w:pStyle w:val="NoSpacing"/>
        <w:spacing w:before="120" w:after="240"/>
      </w:pPr>
    </w:p>
    <w:p w:rsidR="00D97F93" w:rsidRPr="00C87DCB" w:rsidRDefault="00D97F93" w:rsidP="00ED12E9">
      <w:pPr>
        <w:pStyle w:val="NoSpacing"/>
        <w:spacing w:before="120" w:after="240"/>
      </w:pPr>
    </w:p>
    <w:p w:rsidR="00AA4713" w:rsidRDefault="00AA4713" w:rsidP="00ED12E9">
      <w:pPr>
        <w:pStyle w:val="NoSpacing"/>
        <w:spacing w:before="120" w:after="240"/>
      </w:pPr>
    </w:p>
    <w:p w:rsidR="00AA4713" w:rsidRPr="00B541D9" w:rsidRDefault="00E43285" w:rsidP="00AE162C">
      <w:pPr>
        <w:pStyle w:val="NoSpacing"/>
        <w:spacing w:before="120" w:after="240" w:line="276" w:lineRule="auto"/>
        <w:ind w:leftChars="-236" w:left="-565" w:hanging="1"/>
        <w:rPr>
          <w:sz w:val="94"/>
          <w:szCs w:val="94"/>
        </w:rPr>
      </w:pPr>
      <w:r>
        <w:rPr>
          <w:noProof/>
          <w:color w:val="009390"/>
          <w:sz w:val="48"/>
          <w:lang w:eastAsia="en-GB"/>
        </w:rPr>
        <mc:AlternateContent>
          <mc:Choice Requires="wps">
            <w:drawing>
              <wp:anchor distT="0" distB="0" distL="114300" distR="114300" simplePos="0" relativeHeight="251694080" behindDoc="0" locked="0" layoutInCell="1" allowOverlap="1">
                <wp:simplePos x="0" y="0"/>
                <wp:positionH relativeFrom="column">
                  <wp:posOffset>-542290</wp:posOffset>
                </wp:positionH>
                <wp:positionV relativeFrom="paragraph">
                  <wp:posOffset>508000</wp:posOffset>
                </wp:positionV>
                <wp:extent cx="4635500" cy="723265"/>
                <wp:effectExtent l="0" t="0" r="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723265"/>
                        </a:xfrm>
                        <a:prstGeom prst="rect">
                          <a:avLst/>
                        </a:prstGeom>
                        <a:noFill/>
                        <a:ln w="9525">
                          <a:noFill/>
                          <a:miter lim="800000"/>
                          <a:headEnd/>
                          <a:tailEnd/>
                        </a:ln>
                      </wps:spPr>
                      <wps:txbx>
                        <w:txbxContent>
                          <w:p w:rsidR="009D4B46" w:rsidRPr="00B541D9" w:rsidRDefault="009D4B46" w:rsidP="00B541D9">
                            <w:pPr>
                              <w:pStyle w:val="NoSpacing"/>
                              <w:spacing w:before="120" w:after="240"/>
                              <w:ind w:leftChars="-236" w:left="-565" w:hanging="1"/>
                              <w:jc w:val="center"/>
                              <w:rPr>
                                <w:color w:val="009390"/>
                                <w:sz w:val="60"/>
                                <w:szCs w:val="60"/>
                              </w:rPr>
                            </w:pPr>
                            <w:r w:rsidRPr="00B541D9">
                              <w:rPr>
                                <w:color w:val="009390"/>
                                <w:sz w:val="60"/>
                                <w:szCs w:val="60"/>
                              </w:rPr>
                              <w:t>Consultation document</w:t>
                            </w:r>
                          </w:p>
                          <w:p w:rsidR="009D4B46" w:rsidRPr="00B541D9" w:rsidRDefault="009D4B46">
                            <w:pPr>
                              <w:rPr>
                                <w:sz w:val="60"/>
                                <w:szCs w:val="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2.7pt;margin-top:40pt;width:365pt;height:56.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" filled="f" stroked="f">
                <v:textbox>
                  <w:txbxContent>
                    <w:p w:rsidR="009D4B46" w:rsidRPr="00B541D9" w:rsidRDefault="009D4B46" w:rsidP="00B541D9">
                      <w:pPr>
                        <w:pStyle w:val="NoSpacing"/>
                        <w:spacing w:before="120" w:after="240"/>
                        <w:ind w:leftChars="-236" w:left="-565" w:hanging="1"/>
                        <w:jc w:val="center"/>
                        <w:rPr>
                          <w:color w:val="009390"/>
                          <w:sz w:val="60"/>
                          <w:szCs w:val="60"/>
                        </w:rPr>
                      </w:pPr>
                      <w:r w:rsidRPr="00B541D9">
                        <w:rPr>
                          <w:color w:val="009390"/>
                          <w:sz w:val="60"/>
                          <w:szCs w:val="60"/>
                        </w:rPr>
                        <w:t>Consultation document</w:t>
                      </w:r>
                    </w:p>
                    <w:p w:rsidR="009D4B46" w:rsidRPr="00B541D9" w:rsidRDefault="009D4B46">
                      <w:pPr>
                        <w:rPr>
                          <w:sz w:val="60"/>
                          <w:szCs w:val="60"/>
                        </w:rPr>
                      </w:pPr>
                    </w:p>
                  </w:txbxContent>
                </v:textbox>
              </v:shape>
            </w:pict>
          </mc:Fallback>
        </mc:AlternateContent>
      </w:r>
      <w:r w:rsidR="00771FF9">
        <w:rPr>
          <w:sz w:val="94"/>
          <w:szCs w:val="94"/>
        </w:rPr>
        <w:t>Active Travel 2015</w:t>
      </w:r>
    </w:p>
    <w:p w:rsidR="00AA4713" w:rsidRPr="00FD7ECD" w:rsidRDefault="00AA4713" w:rsidP="00B541D9">
      <w:pPr>
        <w:pStyle w:val="NoSpacing"/>
        <w:spacing w:before="120" w:after="240"/>
        <w:rPr>
          <w:color w:val="009390"/>
          <w:sz w:val="48"/>
        </w:rPr>
      </w:pPr>
    </w:p>
    <w:p w:rsidR="00AA4713" w:rsidRDefault="00AA4713">
      <w:pPr>
        <w:rPr>
          <w:rFonts w:cs="Arial"/>
          <w:sz w:val="40"/>
        </w:rPr>
      </w:pPr>
    </w:p>
    <w:p w:rsidR="00ED12E9" w:rsidRDefault="00ED12E9">
      <w:pPr>
        <w:rPr>
          <w:rFonts w:cs="Arial"/>
          <w:sz w:val="20"/>
        </w:rPr>
      </w:pPr>
    </w:p>
    <w:p w:rsidR="00AA4713" w:rsidRDefault="00AA4713">
      <w:pPr>
        <w:rPr>
          <w:rFonts w:cs="Arial"/>
          <w:sz w:val="20"/>
        </w:rPr>
      </w:pPr>
    </w:p>
    <w:p w:rsidR="00AA4713" w:rsidRDefault="00AA4713">
      <w:pPr>
        <w:rPr>
          <w:rFonts w:cs="Arial"/>
          <w:sz w:val="20"/>
        </w:rPr>
      </w:pPr>
    </w:p>
    <w:p w:rsidR="00AA4713" w:rsidRDefault="00AA4713">
      <w:pPr>
        <w:rPr>
          <w:rFonts w:cs="Arial"/>
          <w:sz w:val="20"/>
        </w:rPr>
      </w:pPr>
    </w:p>
    <w:p w:rsidR="00AA4713" w:rsidRDefault="00F8507E" w:rsidP="00F8507E">
      <w:pPr>
        <w:tabs>
          <w:tab w:val="left" w:pos="3654"/>
        </w:tabs>
        <w:rPr>
          <w:rFonts w:cs="Arial"/>
          <w:sz w:val="20"/>
        </w:rPr>
      </w:pPr>
      <w:r>
        <w:rPr>
          <w:rFonts w:cs="Arial"/>
          <w:sz w:val="20"/>
        </w:rPr>
        <w:tab/>
      </w:r>
    </w:p>
    <w:p w:rsidR="00AA4713" w:rsidRDefault="00AA4713">
      <w:pPr>
        <w:rPr>
          <w:rFonts w:cs="Arial"/>
          <w:sz w:val="20"/>
        </w:rPr>
      </w:pPr>
    </w:p>
    <w:p w:rsidR="00AA4713" w:rsidRDefault="00AA4713">
      <w:pPr>
        <w:rPr>
          <w:rFonts w:cs="Arial"/>
          <w:sz w:val="20"/>
        </w:rPr>
      </w:pPr>
    </w:p>
    <w:p w:rsidR="00AA4713" w:rsidRDefault="00AA4713">
      <w:pPr>
        <w:rPr>
          <w:rFonts w:cs="Arial"/>
          <w:sz w:val="20"/>
        </w:rPr>
      </w:pPr>
    </w:p>
    <w:p w:rsidR="006B6E7F" w:rsidRPr="00FD7ECD" w:rsidRDefault="006B6E7F">
      <w:pPr>
        <w:rPr>
          <w:rFonts w:cs="Arial"/>
          <w:b/>
          <w:szCs w:val="24"/>
        </w:rPr>
      </w:pPr>
    </w:p>
    <w:p w:rsidR="00FB3EE2" w:rsidRPr="008F6D76" w:rsidRDefault="00E43285">
      <w:pPr>
        <w:rPr>
          <w:rFonts w:cs="Arial"/>
          <w:b/>
          <w:szCs w:val="24"/>
        </w:rPr>
      </w:pPr>
      <w:r>
        <w:rPr>
          <w:rFonts w:cs="Arial"/>
          <w:b/>
          <w:noProof/>
          <w:szCs w:val="24"/>
          <w:lang w:eastAsia="en-GB"/>
        </w:rPr>
        <mc:AlternateContent>
          <mc:Choice Requires="wps">
            <w:drawing>
              <wp:anchor distT="0" distB="0" distL="114300" distR="114300" simplePos="0" relativeHeight="251658239" behindDoc="1" locked="0" layoutInCell="1" allowOverlap="1">
                <wp:simplePos x="0" y="0"/>
                <wp:positionH relativeFrom="column">
                  <wp:posOffset>-423545</wp:posOffset>
                </wp:positionH>
                <wp:positionV relativeFrom="paragraph">
                  <wp:posOffset>43180</wp:posOffset>
                </wp:positionV>
                <wp:extent cx="3752850" cy="21278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127885"/>
                        </a:xfrm>
                        <a:prstGeom prst="rect">
                          <a:avLst/>
                        </a:prstGeom>
                        <a:noFill/>
                        <a:ln w="9525">
                          <a:noFill/>
                          <a:miter lim="800000"/>
                          <a:headEnd/>
                          <a:tailEnd/>
                        </a:ln>
                      </wps:spPr>
                      <wps:txbx>
                        <w:txbxContent>
                          <w:p w:rsidR="009D4B46" w:rsidRPr="00F73A94" w:rsidRDefault="009D4B46" w:rsidP="006B6E7F">
                            <w:pPr>
                              <w:rPr>
                                <w:rFonts w:cs="Arial"/>
                                <w:szCs w:val="24"/>
                              </w:rPr>
                            </w:pPr>
                            <w:r w:rsidRPr="00FD7ECD">
                              <w:rPr>
                                <w:rFonts w:cs="Arial"/>
                                <w:b/>
                                <w:color w:val="009390"/>
                              </w:rPr>
                              <w:t>Date of issue</w:t>
                            </w:r>
                            <w:r w:rsidRPr="00FD7ECD">
                              <w:rPr>
                                <w:rFonts w:cs="Arial"/>
                                <w:color w:val="009390"/>
                              </w:rPr>
                              <w:t>:</w:t>
                            </w:r>
                            <w:r w:rsidRPr="00FD7ECD">
                              <w:rPr>
                                <w:rFonts w:cs="Arial"/>
                                <w:color w:val="009390"/>
                                <w:szCs w:val="24"/>
                              </w:rPr>
                              <w:t xml:space="preserve"> </w:t>
                            </w:r>
                            <w:r w:rsidR="007435B3">
                              <w:rPr>
                                <w:rFonts w:cs="Arial"/>
                                <w:b/>
                                <w:szCs w:val="24"/>
                              </w:rPr>
                              <w:t>2</w:t>
                            </w:r>
                            <w:r>
                              <w:rPr>
                                <w:rFonts w:cs="Arial"/>
                                <w:b/>
                                <w:szCs w:val="24"/>
                              </w:rPr>
                              <w:t xml:space="preserve"> </w:t>
                            </w:r>
                            <w:r w:rsidR="00771FF9">
                              <w:rPr>
                                <w:rFonts w:cs="Arial"/>
                                <w:b/>
                                <w:szCs w:val="24"/>
                              </w:rPr>
                              <w:t>Ju</w:t>
                            </w:r>
                            <w:r w:rsidR="001D1906">
                              <w:rPr>
                                <w:rFonts w:cs="Arial"/>
                                <w:b/>
                                <w:szCs w:val="24"/>
                              </w:rPr>
                              <w:t>ly</w:t>
                            </w:r>
                            <w:r w:rsidR="00771FF9">
                              <w:rPr>
                                <w:rFonts w:cs="Arial"/>
                                <w:b/>
                                <w:szCs w:val="24"/>
                              </w:rPr>
                              <w:t xml:space="preserve"> 2015</w:t>
                            </w:r>
                          </w:p>
                          <w:p w:rsidR="009D4B46" w:rsidRDefault="009D4B46" w:rsidP="006B6E7F">
                            <w:pPr>
                              <w:rPr>
                                <w:rFonts w:eastAsia="Times New Roman" w:cs="Arial"/>
                                <w:noProof/>
                                <w:color w:val="014687"/>
                                <w:w w:val="0"/>
                                <w:szCs w:val="24"/>
                                <w:u w:color="000000"/>
                                <w:bdr w:val="none" w:sz="0" w:space="0" w:color="000000"/>
                                <w:shd w:val="clear" w:color="000000" w:fill="000000"/>
                                <w:lang w:eastAsia="en-GB"/>
                              </w:rPr>
                            </w:pPr>
                            <w:r w:rsidRPr="00FD7ECD">
                              <w:rPr>
                                <w:rFonts w:cs="Arial"/>
                                <w:b/>
                                <w:color w:val="009390"/>
                              </w:rPr>
                              <w:t>Action required:</w:t>
                            </w:r>
                            <w:r w:rsidRPr="00FD7ECD">
                              <w:rPr>
                                <w:rFonts w:cs="Arial"/>
                                <w:color w:val="009390"/>
                                <w:szCs w:val="24"/>
                              </w:rPr>
                              <w:t xml:space="preserve"> </w:t>
                            </w:r>
                            <w:r w:rsidRPr="00F73A94">
                              <w:rPr>
                                <w:rFonts w:cs="Arial"/>
                                <w:szCs w:val="24"/>
                              </w:rPr>
                              <w:t xml:space="preserve">Responses by </w:t>
                            </w:r>
                            <w:r>
                              <w:rPr>
                                <w:rFonts w:cs="Arial"/>
                                <w:b/>
                                <w:szCs w:val="24"/>
                              </w:rPr>
                              <w:t>2</w:t>
                            </w:r>
                            <w:r w:rsidR="00771FF9">
                              <w:rPr>
                                <w:rFonts w:cs="Arial"/>
                                <w:b/>
                                <w:szCs w:val="24"/>
                              </w:rPr>
                              <w:t>3</w:t>
                            </w:r>
                            <w:r>
                              <w:rPr>
                                <w:rFonts w:cs="Arial"/>
                                <w:b/>
                                <w:szCs w:val="24"/>
                              </w:rPr>
                              <w:t xml:space="preserve"> </w:t>
                            </w:r>
                            <w:r w:rsidR="00771FF9">
                              <w:rPr>
                                <w:rFonts w:cs="Arial"/>
                                <w:b/>
                                <w:szCs w:val="24"/>
                              </w:rPr>
                              <w:t>October</w:t>
                            </w:r>
                            <w:r>
                              <w:rPr>
                                <w:rFonts w:cs="Arial"/>
                                <w:b/>
                                <w:szCs w:val="24"/>
                              </w:rPr>
                              <w:t xml:space="preserve"> 201</w:t>
                            </w:r>
                            <w:r w:rsidR="00771FF9">
                              <w:rPr>
                                <w:rFonts w:cs="Arial"/>
                                <w:b/>
                                <w:szCs w:val="24"/>
                              </w:rPr>
                              <w:t>5</w:t>
                            </w:r>
                          </w:p>
                          <w:p w:rsidR="009D4B46" w:rsidRPr="008F6D76" w:rsidRDefault="009D4B46" w:rsidP="006B6E7F">
                            <w:pPr>
                              <w:rPr>
                                <w:rFonts w:cs="Arial"/>
                                <w:color w:val="365F91" w:themeColor="accent1" w:themeShade="BF"/>
                                <w:szCs w:val="24"/>
                              </w:rPr>
                            </w:pPr>
                          </w:p>
                          <w:p w:rsidR="009D4B46" w:rsidRPr="008F6D76" w:rsidRDefault="009D4B46" w:rsidP="006B6E7F">
                            <w:pPr>
                              <w:rPr>
                                <w:rFonts w:cs="Arial"/>
                                <w:color w:val="014687"/>
                                <w:szCs w:val="24"/>
                              </w:rPr>
                            </w:pPr>
                            <w:r w:rsidRPr="00FD7ECD">
                              <w:rPr>
                                <w:rFonts w:cs="Arial"/>
                                <w:b/>
                                <w:color w:val="009390"/>
                              </w:rPr>
                              <w:t>Tel</w:t>
                            </w:r>
                            <w:r w:rsidRPr="00FD7ECD">
                              <w:rPr>
                                <w:rFonts w:cs="Arial"/>
                                <w:color w:val="009390"/>
                              </w:rPr>
                              <w:t>:</w:t>
                            </w:r>
                            <w:r w:rsidRPr="00FD7ECD">
                              <w:rPr>
                                <w:rFonts w:cs="Arial"/>
                                <w:color w:val="009390"/>
                                <w:szCs w:val="24"/>
                              </w:rPr>
                              <w:t xml:space="preserve"> </w:t>
                            </w:r>
                            <w:r>
                              <w:rPr>
                                <w:rFonts w:cs="Arial"/>
                                <w:szCs w:val="24"/>
                              </w:rPr>
                              <w:t>(01656) 643 664</w:t>
                            </w:r>
                          </w:p>
                          <w:p w:rsidR="009D4B46" w:rsidRPr="008F6D76" w:rsidRDefault="009D4B46" w:rsidP="006B6E7F">
                            <w:pPr>
                              <w:rPr>
                                <w:rFonts w:cs="Arial"/>
                                <w:color w:val="365F91" w:themeColor="accent1" w:themeShade="BF"/>
                                <w:szCs w:val="24"/>
                              </w:rPr>
                            </w:pPr>
                            <w:r w:rsidRPr="00FD7ECD">
                              <w:rPr>
                                <w:rFonts w:cs="Arial"/>
                                <w:b/>
                                <w:color w:val="009390"/>
                              </w:rPr>
                              <w:t>Email</w:t>
                            </w:r>
                            <w:r w:rsidRPr="00FD7ECD">
                              <w:rPr>
                                <w:rFonts w:cs="Arial"/>
                                <w:color w:val="009390"/>
                              </w:rPr>
                              <w:t>:</w:t>
                            </w:r>
                            <w:r w:rsidRPr="00C87DCB">
                              <w:rPr>
                                <w:rFonts w:cs="Arial"/>
                                <w:szCs w:val="24"/>
                              </w:rPr>
                              <w:t xml:space="preserve"> </w:t>
                            </w:r>
                            <w:r>
                              <w:rPr>
                                <w:rFonts w:cs="Arial"/>
                                <w:szCs w:val="24"/>
                              </w:rPr>
                              <w:t>consultation</w:t>
                            </w:r>
                            <w:r w:rsidRPr="00F73A94">
                              <w:rPr>
                                <w:rFonts w:cs="Arial"/>
                                <w:szCs w:val="24"/>
                              </w:rPr>
                              <w:t>@bridgend.gov.uk</w:t>
                            </w:r>
                          </w:p>
                          <w:p w:rsidR="009D4B46" w:rsidRPr="008F6D76" w:rsidRDefault="009D4B46" w:rsidP="006B6E7F">
                            <w:pPr>
                              <w:rPr>
                                <w:rFonts w:cs="Arial"/>
                                <w:color w:val="014687"/>
                                <w:szCs w:val="24"/>
                              </w:rPr>
                            </w:pPr>
                            <w:r w:rsidRPr="00FD7ECD">
                              <w:rPr>
                                <w:rFonts w:cs="Arial"/>
                                <w:b/>
                                <w:color w:val="009390"/>
                              </w:rPr>
                              <w:t>Web:</w:t>
                            </w:r>
                            <w:r w:rsidRPr="00FD7ECD">
                              <w:rPr>
                                <w:rFonts w:cs="Arial"/>
                                <w:color w:val="009390"/>
                                <w:szCs w:val="24"/>
                              </w:rPr>
                              <w:t xml:space="preserve"> </w:t>
                            </w:r>
                            <w:r w:rsidRPr="00F73A94">
                              <w:rPr>
                                <w:rFonts w:cs="Arial"/>
                                <w:szCs w:val="24"/>
                              </w:rPr>
                              <w:t>www.bridgend.gov.uk</w:t>
                            </w:r>
                            <w:r>
                              <w:rPr>
                                <w:rFonts w:cs="Arial"/>
                                <w:szCs w:val="24"/>
                              </w:rPr>
                              <w:t>/consultation</w:t>
                            </w:r>
                          </w:p>
                          <w:p w:rsidR="009D4B46" w:rsidRDefault="009D4B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3.35pt;margin-top:3.4pt;width:295.5pt;height:167.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" filled="f" stroked="f">
                <v:textbox>
                  <w:txbxContent>
                    <w:p w:rsidR="009D4B46" w:rsidRPr="00F73A94" w:rsidRDefault="009D4B46" w:rsidP="006B6E7F">
                      <w:pPr>
                        <w:rPr>
                          <w:rFonts w:cs="Arial"/>
                          <w:szCs w:val="24"/>
                        </w:rPr>
                      </w:pPr>
                      <w:r w:rsidRPr="00FD7ECD">
                        <w:rPr>
                          <w:rFonts w:cs="Arial"/>
                          <w:b/>
                          <w:color w:val="009390"/>
                        </w:rPr>
                        <w:t>Date of issue</w:t>
                      </w:r>
                      <w:r w:rsidRPr="00FD7ECD">
                        <w:rPr>
                          <w:rFonts w:cs="Arial"/>
                          <w:color w:val="009390"/>
                        </w:rPr>
                        <w:t>:</w:t>
                      </w:r>
                      <w:r w:rsidRPr="00FD7ECD">
                        <w:rPr>
                          <w:rFonts w:cs="Arial"/>
                          <w:color w:val="009390"/>
                          <w:szCs w:val="24"/>
                        </w:rPr>
                        <w:t xml:space="preserve"> </w:t>
                      </w:r>
                      <w:r w:rsidR="007435B3">
                        <w:rPr>
                          <w:rFonts w:cs="Arial"/>
                          <w:b/>
                          <w:szCs w:val="24"/>
                        </w:rPr>
                        <w:t>2</w:t>
                      </w:r>
                      <w:r>
                        <w:rPr>
                          <w:rFonts w:cs="Arial"/>
                          <w:b/>
                          <w:szCs w:val="24"/>
                        </w:rPr>
                        <w:t xml:space="preserve"> </w:t>
                      </w:r>
                      <w:r w:rsidR="00771FF9">
                        <w:rPr>
                          <w:rFonts w:cs="Arial"/>
                          <w:b/>
                          <w:szCs w:val="24"/>
                        </w:rPr>
                        <w:t>Ju</w:t>
                      </w:r>
                      <w:r w:rsidR="001D1906">
                        <w:rPr>
                          <w:rFonts w:cs="Arial"/>
                          <w:b/>
                          <w:szCs w:val="24"/>
                        </w:rPr>
                        <w:t>ly</w:t>
                      </w:r>
                      <w:r w:rsidR="00771FF9">
                        <w:rPr>
                          <w:rFonts w:cs="Arial"/>
                          <w:b/>
                          <w:szCs w:val="24"/>
                        </w:rPr>
                        <w:t xml:space="preserve"> 2015</w:t>
                      </w:r>
                    </w:p>
                    <w:p w:rsidR="009D4B46" w:rsidRDefault="009D4B46" w:rsidP="006B6E7F">
                      <w:pPr>
                        <w:rPr>
                          <w:rFonts w:eastAsia="Times New Roman" w:cs="Arial"/>
                          <w:noProof/>
                          <w:color w:val="014687"/>
                          <w:w w:val="0"/>
                          <w:szCs w:val="24"/>
                          <w:u w:color="000000"/>
                          <w:bdr w:val="none" w:sz="0" w:space="0" w:color="000000"/>
                          <w:shd w:val="clear" w:color="000000" w:fill="000000"/>
                          <w:lang w:eastAsia="en-GB"/>
                        </w:rPr>
                      </w:pPr>
                      <w:r w:rsidRPr="00FD7ECD">
                        <w:rPr>
                          <w:rFonts w:cs="Arial"/>
                          <w:b/>
                          <w:color w:val="009390"/>
                        </w:rPr>
                        <w:t>Action required:</w:t>
                      </w:r>
                      <w:r w:rsidRPr="00FD7ECD">
                        <w:rPr>
                          <w:rFonts w:cs="Arial"/>
                          <w:color w:val="009390"/>
                          <w:szCs w:val="24"/>
                        </w:rPr>
                        <w:t xml:space="preserve"> </w:t>
                      </w:r>
                      <w:r w:rsidRPr="00F73A94">
                        <w:rPr>
                          <w:rFonts w:cs="Arial"/>
                          <w:szCs w:val="24"/>
                        </w:rPr>
                        <w:t xml:space="preserve">Responses by </w:t>
                      </w:r>
                      <w:r>
                        <w:rPr>
                          <w:rFonts w:cs="Arial"/>
                          <w:b/>
                          <w:szCs w:val="24"/>
                        </w:rPr>
                        <w:t>2</w:t>
                      </w:r>
                      <w:r w:rsidR="00771FF9">
                        <w:rPr>
                          <w:rFonts w:cs="Arial"/>
                          <w:b/>
                          <w:szCs w:val="24"/>
                        </w:rPr>
                        <w:t>3</w:t>
                      </w:r>
                      <w:r>
                        <w:rPr>
                          <w:rFonts w:cs="Arial"/>
                          <w:b/>
                          <w:szCs w:val="24"/>
                        </w:rPr>
                        <w:t xml:space="preserve"> </w:t>
                      </w:r>
                      <w:r w:rsidR="00771FF9">
                        <w:rPr>
                          <w:rFonts w:cs="Arial"/>
                          <w:b/>
                          <w:szCs w:val="24"/>
                        </w:rPr>
                        <w:t>October</w:t>
                      </w:r>
                      <w:r>
                        <w:rPr>
                          <w:rFonts w:cs="Arial"/>
                          <w:b/>
                          <w:szCs w:val="24"/>
                        </w:rPr>
                        <w:t xml:space="preserve"> 201</w:t>
                      </w:r>
                      <w:r w:rsidR="00771FF9">
                        <w:rPr>
                          <w:rFonts w:cs="Arial"/>
                          <w:b/>
                          <w:szCs w:val="24"/>
                        </w:rPr>
                        <w:t>5</w:t>
                      </w:r>
                    </w:p>
                    <w:p w:rsidR="009D4B46" w:rsidRPr="008F6D76" w:rsidRDefault="009D4B46" w:rsidP="006B6E7F">
                      <w:pPr>
                        <w:rPr>
                          <w:rFonts w:cs="Arial"/>
                          <w:color w:val="365F91" w:themeColor="accent1" w:themeShade="BF"/>
                          <w:szCs w:val="24"/>
                        </w:rPr>
                      </w:pPr>
                    </w:p>
                    <w:p w:rsidR="009D4B46" w:rsidRPr="008F6D76" w:rsidRDefault="009D4B46" w:rsidP="006B6E7F">
                      <w:pPr>
                        <w:rPr>
                          <w:rFonts w:cs="Arial"/>
                          <w:color w:val="014687"/>
                          <w:szCs w:val="24"/>
                        </w:rPr>
                      </w:pPr>
                      <w:r w:rsidRPr="00FD7ECD">
                        <w:rPr>
                          <w:rFonts w:cs="Arial"/>
                          <w:b/>
                          <w:color w:val="009390"/>
                        </w:rPr>
                        <w:t>Tel</w:t>
                      </w:r>
                      <w:r w:rsidRPr="00FD7ECD">
                        <w:rPr>
                          <w:rFonts w:cs="Arial"/>
                          <w:color w:val="009390"/>
                        </w:rPr>
                        <w:t>:</w:t>
                      </w:r>
                      <w:r w:rsidRPr="00FD7ECD">
                        <w:rPr>
                          <w:rFonts w:cs="Arial"/>
                          <w:color w:val="009390"/>
                          <w:szCs w:val="24"/>
                        </w:rPr>
                        <w:t xml:space="preserve"> </w:t>
                      </w:r>
                      <w:r>
                        <w:rPr>
                          <w:rFonts w:cs="Arial"/>
                          <w:szCs w:val="24"/>
                        </w:rPr>
                        <w:t>(01656) 643 664</w:t>
                      </w:r>
                    </w:p>
                    <w:p w:rsidR="009D4B46" w:rsidRPr="008F6D76" w:rsidRDefault="009D4B46" w:rsidP="006B6E7F">
                      <w:pPr>
                        <w:rPr>
                          <w:rFonts w:cs="Arial"/>
                          <w:color w:val="365F91" w:themeColor="accent1" w:themeShade="BF"/>
                          <w:szCs w:val="24"/>
                        </w:rPr>
                      </w:pPr>
                      <w:r w:rsidRPr="00FD7ECD">
                        <w:rPr>
                          <w:rFonts w:cs="Arial"/>
                          <w:b/>
                          <w:color w:val="009390"/>
                        </w:rPr>
                        <w:t>Email</w:t>
                      </w:r>
                      <w:r w:rsidRPr="00FD7ECD">
                        <w:rPr>
                          <w:rFonts w:cs="Arial"/>
                          <w:color w:val="009390"/>
                        </w:rPr>
                        <w:t>:</w:t>
                      </w:r>
                      <w:r w:rsidRPr="00C87DCB">
                        <w:rPr>
                          <w:rFonts w:cs="Arial"/>
                          <w:szCs w:val="24"/>
                        </w:rPr>
                        <w:t xml:space="preserve"> </w:t>
                      </w:r>
                      <w:r>
                        <w:rPr>
                          <w:rFonts w:cs="Arial"/>
                          <w:szCs w:val="24"/>
                        </w:rPr>
                        <w:t>consultation</w:t>
                      </w:r>
                      <w:r w:rsidRPr="00F73A94">
                        <w:rPr>
                          <w:rFonts w:cs="Arial"/>
                          <w:szCs w:val="24"/>
                        </w:rPr>
                        <w:t>@bridgend.gov.uk</w:t>
                      </w:r>
                    </w:p>
                    <w:p w:rsidR="009D4B46" w:rsidRPr="008F6D76" w:rsidRDefault="009D4B46" w:rsidP="006B6E7F">
                      <w:pPr>
                        <w:rPr>
                          <w:rFonts w:cs="Arial"/>
                          <w:color w:val="014687"/>
                          <w:szCs w:val="24"/>
                        </w:rPr>
                      </w:pPr>
                      <w:r w:rsidRPr="00FD7ECD">
                        <w:rPr>
                          <w:rFonts w:cs="Arial"/>
                          <w:b/>
                          <w:color w:val="009390"/>
                        </w:rPr>
                        <w:t>Web:</w:t>
                      </w:r>
                      <w:r w:rsidRPr="00FD7ECD">
                        <w:rPr>
                          <w:rFonts w:cs="Arial"/>
                          <w:color w:val="009390"/>
                          <w:szCs w:val="24"/>
                        </w:rPr>
                        <w:t xml:space="preserve"> </w:t>
                      </w:r>
                      <w:r w:rsidRPr="00F73A94">
                        <w:rPr>
                          <w:rFonts w:cs="Arial"/>
                          <w:szCs w:val="24"/>
                        </w:rPr>
                        <w:t>www.bridgend.gov.uk</w:t>
                      </w:r>
                      <w:r>
                        <w:rPr>
                          <w:rFonts w:cs="Arial"/>
                          <w:szCs w:val="24"/>
                        </w:rPr>
                        <w:t>/consultation</w:t>
                      </w:r>
                    </w:p>
                    <w:p w:rsidR="009D4B46" w:rsidRDefault="009D4B46"/>
                  </w:txbxContent>
                </v:textbox>
              </v:shape>
            </w:pict>
          </mc:Fallback>
        </mc:AlternateContent>
      </w:r>
    </w:p>
    <w:p w:rsidR="006B6E7F" w:rsidRDefault="006B6E7F" w:rsidP="004679D9">
      <w:pPr>
        <w:jc w:val="both"/>
        <w:rPr>
          <w:rFonts w:cs="Arial"/>
          <w:b/>
          <w:szCs w:val="24"/>
        </w:rPr>
      </w:pPr>
      <w:r w:rsidRPr="008F6D76">
        <w:rPr>
          <w:rFonts w:eastAsia="Times New Roman" w:cs="Arial"/>
          <w:noProof/>
          <w:color w:val="014687"/>
          <w:w w:val="0"/>
          <w:szCs w:val="24"/>
          <w:u w:color="000000"/>
          <w:bdr w:val="none" w:sz="0" w:space="0" w:color="000000"/>
          <w:shd w:val="clear" w:color="000000" w:fill="000000"/>
          <w:lang w:eastAsia="en-GB"/>
        </w:rPr>
        <w:drawing>
          <wp:anchor distT="0" distB="0" distL="114300" distR="114300" simplePos="0" relativeHeight="251659264" behindDoc="1" locked="0" layoutInCell="1" allowOverlap="1">
            <wp:simplePos x="0" y="0"/>
            <wp:positionH relativeFrom="column">
              <wp:posOffset>-278130</wp:posOffset>
            </wp:positionH>
            <wp:positionV relativeFrom="paragraph">
              <wp:posOffset>298288</wp:posOffset>
            </wp:positionV>
            <wp:extent cx="3141345" cy="436245"/>
            <wp:effectExtent l="0" t="0" r="1905" b="1905"/>
            <wp:wrapNone/>
            <wp:docPr id="2" name="Picture 2" descr="C:\Users\harria1\AppData\Local\Microsoft\Windows\Temporary Internet Files\Content.Outlook\YEZO111M\Orange Curv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rria1\AppData\Local\Microsoft\Windows\Temporary Internet Files\Content.Outlook\YEZO111M\Orange Curve Rgb.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41345" cy="436245"/>
                    </a:xfrm>
                    <a:prstGeom prst="rect">
                      <a:avLst/>
                    </a:prstGeom>
                    <a:noFill/>
                    <a:ln>
                      <a:noFill/>
                    </a:ln>
                  </pic:spPr>
                </pic:pic>
              </a:graphicData>
            </a:graphic>
          </wp:anchor>
        </w:drawing>
      </w:r>
    </w:p>
    <w:p w:rsidR="006B6E7F" w:rsidRDefault="006B6E7F" w:rsidP="004679D9">
      <w:pPr>
        <w:jc w:val="both"/>
        <w:rPr>
          <w:rFonts w:cs="Arial"/>
          <w:b/>
          <w:szCs w:val="24"/>
        </w:rPr>
      </w:pPr>
    </w:p>
    <w:p w:rsidR="000F4167" w:rsidRDefault="000F4167" w:rsidP="004679D9">
      <w:pPr>
        <w:jc w:val="both"/>
        <w:rPr>
          <w:rFonts w:cs="Arial"/>
          <w:b/>
          <w:szCs w:val="24"/>
        </w:rPr>
        <w:sectPr w:rsidR="000F4167" w:rsidSect="004D2555">
          <w:footerReference w:type="default" r:id="rId17"/>
          <w:footerReference w:type="first" r:id="rId18"/>
          <w:pgSz w:w="11906" w:h="16838"/>
          <w:pgMar w:top="1440" w:right="1440" w:bottom="1440" w:left="1440" w:header="709" w:footer="709" w:gutter="0"/>
          <w:cols w:space="708"/>
          <w:titlePg/>
          <w:docGrid w:linePitch="360"/>
        </w:sectPr>
      </w:pPr>
    </w:p>
    <w:p w:rsidR="00207ECD" w:rsidRPr="008F6D76" w:rsidRDefault="00E43285" w:rsidP="004679D9">
      <w:pPr>
        <w:jc w:val="both"/>
        <w:rPr>
          <w:rFonts w:cs="Arial"/>
          <w:b/>
          <w:szCs w:val="24"/>
        </w:rPr>
        <w:sectPr w:rsidR="00207ECD" w:rsidRPr="008F6D76" w:rsidSect="000F4167">
          <w:type w:val="continuous"/>
          <w:pgSz w:w="11906" w:h="16838"/>
          <w:pgMar w:top="1440" w:right="1440" w:bottom="1440" w:left="1440" w:header="708" w:footer="708" w:gutter="0"/>
          <w:cols w:num="2" w:space="708"/>
          <w:docGrid w:linePitch="360"/>
        </w:sectPr>
      </w:pPr>
      <w:r>
        <w:rPr>
          <w:rFonts w:cs="Arial"/>
          <w:b/>
          <w:noProof/>
          <w:szCs w:val="24"/>
          <w:lang w:eastAsia="en-GB"/>
        </w:rPr>
        <w:lastRenderedPageBreak/>
        <mc:AlternateContent>
          <mc:Choice Requires="wps">
            <w:drawing>
              <wp:anchor distT="0" distB="0" distL="114300" distR="114300" simplePos="0" relativeHeight="251662336" behindDoc="0" locked="0" layoutInCell="1" allowOverlap="1">
                <wp:simplePos x="0" y="0"/>
                <wp:positionH relativeFrom="column">
                  <wp:posOffset>-12700</wp:posOffset>
                </wp:positionH>
                <wp:positionV relativeFrom="paragraph">
                  <wp:posOffset>10274300</wp:posOffset>
                </wp:positionV>
                <wp:extent cx="7633335" cy="419735"/>
                <wp:effectExtent l="0" t="0" r="571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3335" cy="419735"/>
                        </a:xfrm>
                        <a:prstGeom prst="rect">
                          <a:avLst/>
                        </a:prstGeom>
                        <a:solidFill>
                          <a:srgbClr val="009390"/>
                        </a:solidFill>
                        <a:ln>
                          <a:noFill/>
                        </a:ln>
                        <a:extLst>
                          <a:ext uri="{91240B29-F687-4F45-9708-019B960494DF}">
                            <a14:hiddenLine xmlns:a14="http://schemas.microsoft.com/office/drawing/2010/main" w="9525">
                              <a:solidFill>
                                <a:srgbClr val="009390"/>
                              </a:solidFill>
                              <a:miter lim="800000"/>
                              <a:headEnd/>
                              <a:tailEnd/>
                            </a14:hiddenLine>
                          </a:ext>
                        </a:extLst>
                      </wps:spPr>
                      <wps:txbx>
                        <w:txbxContent>
                          <w:p w:rsidR="009D4B46" w:rsidRPr="007C262D" w:rsidRDefault="009D4B46" w:rsidP="00F8507E">
                            <w:pPr>
                              <w:jc w:val="center"/>
                              <w:rPr>
                                <w:rFonts w:cs="Arial"/>
                                <w:b/>
                                <w:color w:val="FFFFFF"/>
                              </w:rPr>
                            </w:pPr>
                            <w:r w:rsidRPr="007C262D">
                              <w:rPr>
                                <w:rFonts w:cs="Arial"/>
                                <w:b/>
                                <w:color w:val="FFFFFF"/>
                              </w:rPr>
                              <w:t>www.bridgend.gov.uk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29" type="#_x0000_t202" style="position:absolute;left:0;text-align:left;margin-left:-1pt;margin-top:809pt;width:601.05pt;height:33.0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" fillcolor="#009390" stroked="f" strokecolor="#009390">
                <v:textbox style="mso-fit-shape-to-text:t">
                  <w:txbxContent>
                    <w:p w:rsidR="009D4B46" w:rsidRPr="007C262D" w:rsidRDefault="009D4B46" w:rsidP="00F8507E">
                      <w:pPr>
                        <w:jc w:val="center"/>
                        <w:rPr>
                          <w:rFonts w:cs="Arial"/>
                          <w:b/>
                          <w:color w:val="FFFFFF"/>
                        </w:rPr>
                      </w:pPr>
                      <w:r w:rsidRPr="007C262D">
                        <w:rPr>
                          <w:rFonts w:cs="Arial"/>
                          <w:b/>
                          <w:color w:val="FFFFFF"/>
                        </w:rPr>
                        <w:t>www.bridgend.gov.uk</w:t>
                      </w:r>
                    </w:p>
                  </w:txbxContent>
                </v:textbox>
              </v:shape>
            </w:pict>
          </mc:Fallback>
        </mc:AlternateContent>
      </w:r>
    </w:p>
    <w:p w:rsidR="000F4167" w:rsidRDefault="000F4167" w:rsidP="006A7CC2">
      <w:pPr>
        <w:pStyle w:val="Heading2"/>
        <w:sectPr w:rsidR="000F4167" w:rsidSect="000F4167">
          <w:type w:val="continuous"/>
          <w:pgSz w:w="11906" w:h="16838"/>
          <w:pgMar w:top="1440" w:right="1440" w:bottom="1440" w:left="1440" w:header="708" w:footer="708" w:gutter="0"/>
          <w:cols w:num="2" w:space="708"/>
          <w:docGrid w:linePitch="360"/>
        </w:sectPr>
      </w:pPr>
    </w:p>
    <w:sdt>
      <w:sdtPr>
        <w:rPr>
          <w:b/>
          <w:bCs/>
        </w:rPr>
        <w:id w:val="-1784647796"/>
        <w:docPartObj>
          <w:docPartGallery w:val="Table of Contents"/>
          <w:docPartUnique/>
        </w:docPartObj>
      </w:sdtPr>
      <w:sdtEndPr>
        <w:rPr>
          <w:b w:val="0"/>
          <w:bCs w:val="0"/>
          <w:noProof/>
        </w:rPr>
      </w:sdtEndPr>
      <w:sdtContent>
        <w:p w:rsidR="00A80957" w:rsidRDefault="00C449F6" w:rsidP="00110D87">
          <w:pPr>
            <w:pStyle w:val="NoSpacing"/>
            <w:spacing w:before="120" w:after="240"/>
            <w:rPr>
              <w:noProof/>
            </w:rPr>
          </w:pPr>
          <w:r w:rsidRPr="00644AE0">
            <w:rPr>
              <w:rStyle w:val="Heading2Char"/>
            </w:rPr>
            <w:t>Contents</w:t>
          </w:r>
          <w:r w:rsidR="00110D87">
            <w:rPr>
              <w:rStyle w:val="Heading2Char"/>
              <w:b w:val="0"/>
            </w:rPr>
            <w:br/>
          </w:r>
          <w:r w:rsidR="000572E7">
            <w:rPr>
              <w:rFonts w:asciiTheme="majorHAnsi" w:eastAsiaTheme="majorEastAsia" w:hAnsiTheme="majorHAnsi" w:cstheme="majorBidi"/>
              <w:b/>
              <w:bCs/>
              <w:color w:val="365F91" w:themeColor="accent1" w:themeShade="BF"/>
              <w:sz w:val="28"/>
              <w:szCs w:val="28"/>
              <w:lang w:val="en-US" w:eastAsia="ja-JP"/>
            </w:rPr>
            <w:fldChar w:fldCharType="begin"/>
          </w:r>
          <w:r>
            <w:instrText xml:space="preserve"> TOC \o "1-2" \h \z \u </w:instrText>
          </w:r>
          <w:r w:rsidR="000572E7">
            <w:rPr>
              <w:rFonts w:asciiTheme="majorHAnsi" w:eastAsiaTheme="majorEastAsia" w:hAnsiTheme="majorHAnsi" w:cstheme="majorBidi"/>
              <w:b/>
              <w:bCs/>
              <w:color w:val="365F91" w:themeColor="accent1" w:themeShade="BF"/>
              <w:sz w:val="28"/>
              <w:szCs w:val="28"/>
              <w:lang w:val="en-US" w:eastAsia="ja-JP"/>
            </w:rPr>
            <w:fldChar w:fldCharType="separate"/>
          </w:r>
        </w:p>
        <w:p w:rsidR="00A80957" w:rsidRDefault="00DD44DC" w:rsidP="00A80957">
          <w:pPr>
            <w:pStyle w:val="TOC2"/>
            <w:rPr>
              <w:rFonts w:asciiTheme="minorHAnsi" w:eastAsiaTheme="minorEastAsia" w:hAnsiTheme="minorHAnsi"/>
              <w:noProof/>
              <w:sz w:val="22"/>
              <w:lang w:eastAsia="en-GB"/>
            </w:rPr>
          </w:pPr>
          <w:hyperlink w:anchor="_Toc396787996" w:history="1">
            <w:r w:rsidR="00A80957" w:rsidRPr="00D54F4A">
              <w:rPr>
                <w:rStyle w:val="Hyperlink"/>
                <w:noProof/>
              </w:rPr>
              <w:t>Overview</w:t>
            </w:r>
            <w:r w:rsidR="00A80957">
              <w:rPr>
                <w:noProof/>
                <w:webHidden/>
              </w:rPr>
              <w:tab/>
            </w:r>
            <w:r w:rsidR="00A80957">
              <w:rPr>
                <w:noProof/>
                <w:webHidden/>
              </w:rPr>
              <w:fldChar w:fldCharType="begin"/>
            </w:r>
            <w:r w:rsidR="00A80957">
              <w:rPr>
                <w:noProof/>
                <w:webHidden/>
              </w:rPr>
              <w:instrText xml:space="preserve"> PAGEREF _Toc396787996 \h </w:instrText>
            </w:r>
            <w:r w:rsidR="00A80957">
              <w:rPr>
                <w:noProof/>
                <w:webHidden/>
              </w:rPr>
            </w:r>
            <w:r w:rsidR="00A80957">
              <w:rPr>
                <w:noProof/>
                <w:webHidden/>
              </w:rPr>
              <w:fldChar w:fldCharType="separate"/>
            </w:r>
            <w:r w:rsidR="004F3DFA">
              <w:rPr>
                <w:noProof/>
                <w:webHidden/>
              </w:rPr>
              <w:t>3</w:t>
            </w:r>
            <w:r w:rsidR="00A80957">
              <w:rPr>
                <w:noProof/>
                <w:webHidden/>
              </w:rPr>
              <w:fldChar w:fldCharType="end"/>
            </w:r>
          </w:hyperlink>
        </w:p>
        <w:p w:rsidR="00A80957" w:rsidRDefault="00DD44DC" w:rsidP="00A80957">
          <w:pPr>
            <w:pStyle w:val="TOC2"/>
            <w:rPr>
              <w:rFonts w:asciiTheme="minorHAnsi" w:eastAsiaTheme="minorEastAsia" w:hAnsiTheme="minorHAnsi"/>
              <w:noProof/>
              <w:sz w:val="22"/>
              <w:lang w:eastAsia="en-GB"/>
            </w:rPr>
          </w:pPr>
          <w:hyperlink w:anchor="_Toc396787997" w:history="1">
            <w:r w:rsidR="00A80957" w:rsidRPr="00D54F4A">
              <w:rPr>
                <w:rStyle w:val="Hyperlink"/>
                <w:noProof/>
              </w:rPr>
              <w:t>How to respond</w:t>
            </w:r>
            <w:r w:rsidR="00A80957">
              <w:rPr>
                <w:noProof/>
                <w:webHidden/>
              </w:rPr>
              <w:tab/>
            </w:r>
            <w:r w:rsidR="00A80957">
              <w:rPr>
                <w:noProof/>
                <w:webHidden/>
              </w:rPr>
              <w:fldChar w:fldCharType="begin"/>
            </w:r>
            <w:r w:rsidR="00A80957">
              <w:rPr>
                <w:noProof/>
                <w:webHidden/>
              </w:rPr>
              <w:instrText xml:space="preserve"> PAGEREF _Toc396787997 \h </w:instrText>
            </w:r>
            <w:r w:rsidR="00A80957">
              <w:rPr>
                <w:noProof/>
                <w:webHidden/>
              </w:rPr>
            </w:r>
            <w:r w:rsidR="00A80957">
              <w:rPr>
                <w:noProof/>
                <w:webHidden/>
              </w:rPr>
              <w:fldChar w:fldCharType="separate"/>
            </w:r>
            <w:r w:rsidR="004F3DFA">
              <w:rPr>
                <w:noProof/>
                <w:webHidden/>
              </w:rPr>
              <w:t>3</w:t>
            </w:r>
            <w:r w:rsidR="00A80957">
              <w:rPr>
                <w:noProof/>
                <w:webHidden/>
              </w:rPr>
              <w:fldChar w:fldCharType="end"/>
            </w:r>
          </w:hyperlink>
        </w:p>
        <w:p w:rsidR="00A80957" w:rsidRDefault="00DD44DC" w:rsidP="00A80957">
          <w:pPr>
            <w:pStyle w:val="TOC2"/>
            <w:rPr>
              <w:rFonts w:asciiTheme="minorHAnsi" w:eastAsiaTheme="minorEastAsia" w:hAnsiTheme="minorHAnsi"/>
              <w:noProof/>
              <w:sz w:val="22"/>
              <w:lang w:eastAsia="en-GB"/>
            </w:rPr>
          </w:pPr>
          <w:hyperlink w:anchor="_Toc396787998" w:history="1">
            <w:r w:rsidR="00A80957" w:rsidRPr="00D54F4A">
              <w:rPr>
                <w:rStyle w:val="Hyperlink"/>
                <w:noProof/>
              </w:rPr>
              <w:t>Data protection</w:t>
            </w:r>
            <w:r w:rsidR="00A80957">
              <w:rPr>
                <w:noProof/>
                <w:webHidden/>
              </w:rPr>
              <w:tab/>
            </w:r>
            <w:r w:rsidR="00A80957">
              <w:rPr>
                <w:noProof/>
                <w:webHidden/>
              </w:rPr>
              <w:fldChar w:fldCharType="begin"/>
            </w:r>
            <w:r w:rsidR="00A80957">
              <w:rPr>
                <w:noProof/>
                <w:webHidden/>
              </w:rPr>
              <w:instrText xml:space="preserve"> PAGEREF _Toc396787998 \h </w:instrText>
            </w:r>
            <w:r w:rsidR="00A80957">
              <w:rPr>
                <w:noProof/>
                <w:webHidden/>
              </w:rPr>
            </w:r>
            <w:r w:rsidR="00A80957">
              <w:rPr>
                <w:noProof/>
                <w:webHidden/>
              </w:rPr>
              <w:fldChar w:fldCharType="separate"/>
            </w:r>
            <w:r w:rsidR="004F3DFA">
              <w:rPr>
                <w:noProof/>
                <w:webHidden/>
              </w:rPr>
              <w:t>3</w:t>
            </w:r>
            <w:r w:rsidR="00A80957">
              <w:rPr>
                <w:noProof/>
                <w:webHidden/>
              </w:rPr>
              <w:fldChar w:fldCharType="end"/>
            </w:r>
          </w:hyperlink>
        </w:p>
        <w:p w:rsidR="00A80957" w:rsidRDefault="00DD44DC" w:rsidP="00A80957">
          <w:pPr>
            <w:pStyle w:val="TOC2"/>
            <w:rPr>
              <w:rFonts w:asciiTheme="minorHAnsi" w:eastAsiaTheme="minorEastAsia" w:hAnsiTheme="minorHAnsi"/>
              <w:noProof/>
              <w:sz w:val="22"/>
              <w:lang w:eastAsia="en-GB"/>
            </w:rPr>
          </w:pPr>
          <w:hyperlink w:anchor="_Toc396787999" w:history="1">
            <w:r w:rsidR="00A80957" w:rsidRPr="00D54F4A">
              <w:rPr>
                <w:rStyle w:val="Hyperlink"/>
                <w:noProof/>
              </w:rPr>
              <w:t>Related documents</w:t>
            </w:r>
            <w:r w:rsidR="00A80957">
              <w:rPr>
                <w:noProof/>
                <w:webHidden/>
              </w:rPr>
              <w:tab/>
            </w:r>
            <w:r w:rsidR="00A80957">
              <w:rPr>
                <w:noProof/>
                <w:webHidden/>
              </w:rPr>
              <w:fldChar w:fldCharType="begin"/>
            </w:r>
            <w:r w:rsidR="00A80957">
              <w:rPr>
                <w:noProof/>
                <w:webHidden/>
              </w:rPr>
              <w:instrText xml:space="preserve"> PAGEREF _Toc396787999 \h </w:instrText>
            </w:r>
            <w:r w:rsidR="00A80957">
              <w:rPr>
                <w:noProof/>
                <w:webHidden/>
              </w:rPr>
            </w:r>
            <w:r w:rsidR="00A80957">
              <w:rPr>
                <w:noProof/>
                <w:webHidden/>
              </w:rPr>
              <w:fldChar w:fldCharType="separate"/>
            </w:r>
            <w:r w:rsidR="004F3DFA">
              <w:rPr>
                <w:noProof/>
                <w:webHidden/>
              </w:rPr>
              <w:t>3</w:t>
            </w:r>
            <w:r w:rsidR="00A80957">
              <w:rPr>
                <w:noProof/>
                <w:webHidden/>
              </w:rPr>
              <w:fldChar w:fldCharType="end"/>
            </w:r>
          </w:hyperlink>
        </w:p>
        <w:p w:rsidR="00A80957" w:rsidRDefault="00DD44DC" w:rsidP="00A80957">
          <w:pPr>
            <w:pStyle w:val="TOC2"/>
            <w:rPr>
              <w:rFonts w:asciiTheme="minorHAnsi" w:eastAsiaTheme="minorEastAsia" w:hAnsiTheme="minorHAnsi"/>
              <w:noProof/>
              <w:sz w:val="22"/>
              <w:lang w:eastAsia="en-GB"/>
            </w:rPr>
          </w:pPr>
          <w:hyperlink w:anchor="_Toc396788000" w:history="1">
            <w:r w:rsidR="00A80957" w:rsidRPr="00D54F4A">
              <w:rPr>
                <w:rStyle w:val="Hyperlink"/>
                <w:noProof/>
              </w:rPr>
              <w:t>Background and information</w:t>
            </w:r>
            <w:r w:rsidR="00A80957">
              <w:rPr>
                <w:noProof/>
                <w:webHidden/>
              </w:rPr>
              <w:tab/>
            </w:r>
            <w:r w:rsidR="00A80957">
              <w:rPr>
                <w:noProof/>
                <w:webHidden/>
              </w:rPr>
              <w:fldChar w:fldCharType="begin"/>
            </w:r>
            <w:r w:rsidR="00A80957">
              <w:rPr>
                <w:noProof/>
                <w:webHidden/>
              </w:rPr>
              <w:instrText xml:space="preserve"> PAGEREF _Toc396788000 \h </w:instrText>
            </w:r>
            <w:r w:rsidR="00A80957">
              <w:rPr>
                <w:noProof/>
                <w:webHidden/>
              </w:rPr>
            </w:r>
            <w:r w:rsidR="00A80957">
              <w:rPr>
                <w:noProof/>
                <w:webHidden/>
              </w:rPr>
              <w:fldChar w:fldCharType="separate"/>
            </w:r>
            <w:r w:rsidR="004F3DFA">
              <w:rPr>
                <w:noProof/>
                <w:webHidden/>
              </w:rPr>
              <w:t>4</w:t>
            </w:r>
            <w:r w:rsidR="00A80957">
              <w:rPr>
                <w:noProof/>
                <w:webHidden/>
              </w:rPr>
              <w:fldChar w:fldCharType="end"/>
            </w:r>
          </w:hyperlink>
        </w:p>
        <w:p w:rsidR="00A80957" w:rsidRDefault="00DD44DC" w:rsidP="00A80957">
          <w:pPr>
            <w:pStyle w:val="TOC2"/>
            <w:rPr>
              <w:noProof/>
            </w:rPr>
          </w:pPr>
          <w:hyperlink w:anchor="_Toc396788001" w:history="1">
            <w:r w:rsidR="00A80957" w:rsidRPr="00D54F4A">
              <w:rPr>
                <w:rStyle w:val="Hyperlink"/>
                <w:noProof/>
              </w:rPr>
              <w:t>Current situation</w:t>
            </w:r>
            <w:r w:rsidR="00A80957">
              <w:rPr>
                <w:noProof/>
                <w:webHidden/>
              </w:rPr>
              <w:tab/>
            </w:r>
            <w:r w:rsidR="00A80957">
              <w:rPr>
                <w:noProof/>
                <w:webHidden/>
              </w:rPr>
              <w:fldChar w:fldCharType="begin"/>
            </w:r>
            <w:r w:rsidR="00A80957">
              <w:rPr>
                <w:noProof/>
                <w:webHidden/>
              </w:rPr>
              <w:instrText xml:space="preserve"> PAGEREF _Toc396788001 \h </w:instrText>
            </w:r>
            <w:r w:rsidR="00A80957">
              <w:rPr>
                <w:noProof/>
                <w:webHidden/>
              </w:rPr>
            </w:r>
            <w:r w:rsidR="00A80957">
              <w:rPr>
                <w:noProof/>
                <w:webHidden/>
              </w:rPr>
              <w:fldChar w:fldCharType="separate"/>
            </w:r>
            <w:r w:rsidR="004F3DFA">
              <w:rPr>
                <w:noProof/>
                <w:webHidden/>
              </w:rPr>
              <w:t>6</w:t>
            </w:r>
            <w:r w:rsidR="00A80957">
              <w:rPr>
                <w:noProof/>
                <w:webHidden/>
              </w:rPr>
              <w:fldChar w:fldCharType="end"/>
            </w:r>
          </w:hyperlink>
        </w:p>
        <w:p w:rsidR="00246162" w:rsidRDefault="00DD44DC" w:rsidP="00246162">
          <w:pPr>
            <w:pStyle w:val="TOC2"/>
            <w:rPr>
              <w:noProof/>
            </w:rPr>
          </w:pPr>
          <w:hyperlink w:anchor="_Toc396788001" w:history="1">
            <w:r w:rsidR="00246162" w:rsidRPr="00246162">
              <w:rPr>
                <w:rStyle w:val="Hyperlink"/>
                <w:noProof/>
              </w:rPr>
              <w:t>What will it mean if we do not make this change?</w:t>
            </w:r>
            <w:r w:rsidR="00246162">
              <w:rPr>
                <w:rStyle w:val="Hyperlink"/>
                <w:noProof/>
              </w:rPr>
              <w:t>....</w:t>
            </w:r>
            <w:r w:rsidR="00246162">
              <w:rPr>
                <w:noProof/>
                <w:webHidden/>
              </w:rPr>
              <w:tab/>
            </w:r>
          </w:hyperlink>
          <w:r w:rsidR="00246162">
            <w:rPr>
              <w:noProof/>
            </w:rPr>
            <w:t>6</w:t>
          </w:r>
        </w:p>
        <w:p w:rsidR="00A80957" w:rsidRDefault="00DD44DC" w:rsidP="00A80957">
          <w:pPr>
            <w:pStyle w:val="TOC2"/>
            <w:rPr>
              <w:rFonts w:asciiTheme="minorHAnsi" w:eastAsiaTheme="minorEastAsia" w:hAnsiTheme="minorHAnsi"/>
              <w:noProof/>
              <w:sz w:val="22"/>
              <w:lang w:eastAsia="en-GB"/>
            </w:rPr>
          </w:pPr>
          <w:hyperlink w:anchor="_Toc396788002" w:history="1">
            <w:r w:rsidR="00A80957" w:rsidRPr="00D54F4A">
              <w:rPr>
                <w:rStyle w:val="Hyperlink"/>
                <w:noProof/>
              </w:rPr>
              <w:t>The proposals</w:t>
            </w:r>
            <w:r w:rsidR="00A80957">
              <w:rPr>
                <w:noProof/>
                <w:webHidden/>
              </w:rPr>
              <w:tab/>
            </w:r>
          </w:hyperlink>
          <w:r w:rsidR="00246162">
            <w:rPr>
              <w:noProof/>
            </w:rPr>
            <w:t>7</w:t>
          </w:r>
        </w:p>
        <w:p w:rsidR="00A80957" w:rsidRDefault="00DD44DC" w:rsidP="00A80957">
          <w:pPr>
            <w:pStyle w:val="TOC2"/>
            <w:rPr>
              <w:rFonts w:asciiTheme="minorHAnsi" w:eastAsiaTheme="minorEastAsia" w:hAnsiTheme="minorHAnsi"/>
              <w:noProof/>
              <w:sz w:val="22"/>
              <w:lang w:eastAsia="en-GB"/>
            </w:rPr>
          </w:pPr>
          <w:hyperlink w:anchor="_Toc396788003" w:history="1">
            <w:r w:rsidR="00A80957" w:rsidRPr="00D54F4A">
              <w:rPr>
                <w:rStyle w:val="Hyperlink"/>
                <w:noProof/>
              </w:rPr>
              <w:t>Impact of the proposals</w:t>
            </w:r>
            <w:r w:rsidR="00A80957">
              <w:rPr>
                <w:noProof/>
                <w:webHidden/>
              </w:rPr>
              <w:tab/>
            </w:r>
          </w:hyperlink>
          <w:r w:rsidR="00246162">
            <w:rPr>
              <w:noProof/>
            </w:rPr>
            <w:t>9</w:t>
          </w:r>
        </w:p>
        <w:p w:rsidR="00A80957" w:rsidRDefault="00DD44DC" w:rsidP="00A80957">
          <w:pPr>
            <w:pStyle w:val="TOC2"/>
            <w:rPr>
              <w:rFonts w:asciiTheme="minorHAnsi" w:eastAsiaTheme="minorEastAsia" w:hAnsiTheme="minorHAnsi"/>
              <w:noProof/>
              <w:sz w:val="22"/>
              <w:lang w:eastAsia="en-GB"/>
            </w:rPr>
          </w:pPr>
          <w:hyperlink w:anchor="_Toc396788004" w:history="1">
            <w:r w:rsidR="00A80957" w:rsidRPr="00D54F4A">
              <w:rPr>
                <w:rStyle w:val="Hyperlink"/>
                <w:rFonts w:eastAsia="Times New Roman"/>
                <w:noProof/>
              </w:rPr>
              <w:t>The consultation process</w:t>
            </w:r>
            <w:r w:rsidR="00A80957">
              <w:rPr>
                <w:noProof/>
                <w:webHidden/>
              </w:rPr>
              <w:tab/>
            </w:r>
          </w:hyperlink>
          <w:r w:rsidR="00246162">
            <w:rPr>
              <w:noProof/>
            </w:rPr>
            <w:t>10</w:t>
          </w:r>
        </w:p>
        <w:p w:rsidR="00A80957" w:rsidRDefault="00DD44DC" w:rsidP="00A80957">
          <w:pPr>
            <w:pStyle w:val="TOC2"/>
            <w:rPr>
              <w:rFonts w:asciiTheme="minorHAnsi" w:eastAsiaTheme="minorEastAsia" w:hAnsiTheme="minorHAnsi"/>
              <w:noProof/>
              <w:sz w:val="22"/>
              <w:lang w:eastAsia="en-GB"/>
            </w:rPr>
          </w:pPr>
          <w:hyperlink w:anchor="_Toc396788005" w:history="1">
            <w:r w:rsidR="00A80957" w:rsidRPr="00D54F4A">
              <w:rPr>
                <w:rStyle w:val="Hyperlink"/>
                <w:noProof/>
              </w:rPr>
              <w:t>How to respond</w:t>
            </w:r>
            <w:r w:rsidR="00A80957">
              <w:rPr>
                <w:noProof/>
                <w:webHidden/>
              </w:rPr>
              <w:tab/>
            </w:r>
          </w:hyperlink>
          <w:r w:rsidR="00246162">
            <w:rPr>
              <w:noProof/>
            </w:rPr>
            <w:t>10</w:t>
          </w:r>
        </w:p>
        <w:p w:rsidR="00A80957" w:rsidRDefault="00DD44DC" w:rsidP="00A80957">
          <w:pPr>
            <w:pStyle w:val="TOC2"/>
            <w:rPr>
              <w:rFonts w:asciiTheme="minorHAnsi" w:eastAsiaTheme="minorEastAsia" w:hAnsiTheme="minorHAnsi"/>
              <w:noProof/>
              <w:sz w:val="22"/>
              <w:lang w:eastAsia="en-GB"/>
            </w:rPr>
          </w:pPr>
          <w:hyperlink w:anchor="_Toc396788006" w:history="1">
            <w:r w:rsidR="00A80957" w:rsidRPr="00D54F4A">
              <w:rPr>
                <w:rStyle w:val="Hyperlink"/>
                <w:noProof/>
              </w:rPr>
              <w:t>Appendix</w:t>
            </w:r>
            <w:r w:rsidR="00A80957">
              <w:rPr>
                <w:noProof/>
                <w:webHidden/>
              </w:rPr>
              <w:tab/>
            </w:r>
          </w:hyperlink>
          <w:r w:rsidR="00246162">
            <w:rPr>
              <w:noProof/>
            </w:rPr>
            <w:t>11</w:t>
          </w:r>
        </w:p>
        <w:p w:rsidR="00C449F6" w:rsidRDefault="000572E7" w:rsidP="0058325B">
          <w:pPr>
            <w:spacing w:line="480" w:lineRule="auto"/>
          </w:pPr>
          <w:r>
            <w:fldChar w:fldCharType="end"/>
          </w:r>
        </w:p>
      </w:sdtContent>
    </w:sdt>
    <w:p w:rsidR="006D7043" w:rsidRDefault="006D7043" w:rsidP="006A7CC2">
      <w:pPr>
        <w:pStyle w:val="Heading2"/>
        <w:sectPr w:rsidR="006D7043" w:rsidSect="006D7043">
          <w:type w:val="continuous"/>
          <w:pgSz w:w="11906" w:h="16838"/>
          <w:pgMar w:top="1440" w:right="1440" w:bottom="1440" w:left="1440" w:header="708" w:footer="708" w:gutter="0"/>
          <w:cols w:space="708"/>
          <w:docGrid w:linePitch="360"/>
        </w:sectPr>
      </w:pPr>
    </w:p>
    <w:p w:rsidR="004679D9" w:rsidRPr="00D97F93" w:rsidRDefault="00C87DCB" w:rsidP="006A7CC2">
      <w:pPr>
        <w:pStyle w:val="Heading2"/>
      </w:pPr>
      <w:bookmarkStart w:id="1" w:name="_Toc396787996"/>
      <w:r>
        <w:lastRenderedPageBreak/>
        <w:t>Overview</w:t>
      </w:r>
      <w:bookmarkEnd w:id="1"/>
    </w:p>
    <w:p w:rsidR="005B5143" w:rsidRPr="00771FF9" w:rsidRDefault="00771FF9" w:rsidP="00771FF9">
      <w:pPr>
        <w:pStyle w:val="NoSpacing"/>
        <w:spacing w:before="120" w:after="240"/>
        <w:jc w:val="both"/>
      </w:pPr>
      <w:r w:rsidRPr="00771FF9">
        <w:t>In September 2014, the Welsh Government introduced the Active Travel (Wales) Act 2013 which makes it a legal requirement for local authorities in Wales to map and plan for suitable routes for active travel within certain settlements in the county borough,</w:t>
      </w:r>
    </w:p>
    <w:p w:rsidR="005B5143" w:rsidRDefault="00771FF9" w:rsidP="00771FF9">
      <w:pPr>
        <w:pStyle w:val="NoSpacing"/>
        <w:spacing w:before="120" w:after="240"/>
        <w:jc w:val="both"/>
      </w:pPr>
      <w:r>
        <w:t>Bridgend County Borough Council would like you to share your views on active travel routes that you use, and which routes you might like to see developed in the future.</w:t>
      </w:r>
    </w:p>
    <w:p w:rsidR="004679D9" w:rsidRPr="008F6D76" w:rsidRDefault="00D97F93" w:rsidP="006A7CC2">
      <w:pPr>
        <w:pStyle w:val="Heading2"/>
      </w:pPr>
      <w:bookmarkStart w:id="2" w:name="_Toc396787997"/>
      <w:r>
        <w:t>How to respond</w:t>
      </w:r>
      <w:bookmarkEnd w:id="2"/>
    </w:p>
    <w:p w:rsidR="00CE6756" w:rsidRPr="004F087F" w:rsidRDefault="004679D9" w:rsidP="00ED12E9">
      <w:pPr>
        <w:pStyle w:val="NoSpacing"/>
        <w:spacing w:before="120" w:after="240"/>
        <w:jc w:val="both"/>
        <w:rPr>
          <w:b/>
        </w:rPr>
      </w:pPr>
      <w:r w:rsidRPr="00954791">
        <w:t xml:space="preserve">This consultation period will </w:t>
      </w:r>
      <w:r w:rsidR="00CE6756" w:rsidRPr="00954791">
        <w:t>begin on the</w:t>
      </w:r>
      <w:r w:rsidRPr="00954791">
        <w:t xml:space="preserve"> </w:t>
      </w:r>
      <w:r w:rsidR="007435B3">
        <w:rPr>
          <w:b/>
        </w:rPr>
        <w:t>2</w:t>
      </w:r>
      <w:r w:rsidR="00771FF9">
        <w:rPr>
          <w:b/>
        </w:rPr>
        <w:t xml:space="preserve"> Ju</w:t>
      </w:r>
      <w:r w:rsidR="001D1906">
        <w:rPr>
          <w:b/>
        </w:rPr>
        <w:t>ly</w:t>
      </w:r>
      <w:r w:rsidR="004F087F">
        <w:rPr>
          <w:b/>
        </w:rPr>
        <w:t xml:space="preserve"> 201</w:t>
      </w:r>
      <w:r w:rsidR="00771FF9">
        <w:rPr>
          <w:b/>
        </w:rPr>
        <w:t>5</w:t>
      </w:r>
      <w:r w:rsidRPr="00954791">
        <w:t xml:space="preserve"> </w:t>
      </w:r>
      <w:r w:rsidR="00CE6756" w:rsidRPr="00954791">
        <w:t>and close</w:t>
      </w:r>
      <w:r w:rsidRPr="00954791">
        <w:t xml:space="preserve"> </w:t>
      </w:r>
      <w:r w:rsidR="00E44B65">
        <w:t xml:space="preserve">on </w:t>
      </w:r>
      <w:r w:rsidR="00CE6756" w:rsidRPr="00954791">
        <w:t xml:space="preserve">the </w:t>
      </w:r>
      <w:r w:rsidR="00771FF9">
        <w:rPr>
          <w:rFonts w:cs="Arial"/>
          <w:b/>
          <w:szCs w:val="24"/>
        </w:rPr>
        <w:t>23 October 2015</w:t>
      </w:r>
    </w:p>
    <w:p w:rsidR="00CE6756" w:rsidRPr="00954791" w:rsidRDefault="00CE6756" w:rsidP="00ED12E9">
      <w:pPr>
        <w:pStyle w:val="NoSpacing"/>
        <w:spacing w:before="120" w:after="240"/>
        <w:jc w:val="both"/>
      </w:pPr>
      <w:r w:rsidRPr="00954791">
        <w:t>You can respond</w:t>
      </w:r>
      <w:r w:rsidR="00942B55">
        <w:t xml:space="preserve"> or ask further questions</w:t>
      </w:r>
      <w:r w:rsidR="005D01DD">
        <w:t xml:space="preserve"> in the following ways:</w:t>
      </w:r>
    </w:p>
    <w:p w:rsidR="00CC3B65" w:rsidRPr="00CC3B65" w:rsidRDefault="00CC3B65" w:rsidP="00ED12E9">
      <w:pPr>
        <w:pStyle w:val="NoSpacing"/>
        <w:spacing w:before="120" w:after="240"/>
        <w:jc w:val="both"/>
      </w:pPr>
      <w:r w:rsidRPr="00694F3C">
        <w:rPr>
          <w:rStyle w:val="Heading3Char"/>
        </w:rPr>
        <w:t>Tel:</w:t>
      </w:r>
      <w:r w:rsidRPr="00ED12E9">
        <w:rPr>
          <w:b/>
          <w:color w:val="009390"/>
        </w:rPr>
        <w:t xml:space="preserve"> </w:t>
      </w:r>
      <w:r>
        <w:t>(01656) 643 6</w:t>
      </w:r>
      <w:r w:rsidR="00B541D9">
        <w:t>64</w:t>
      </w:r>
    </w:p>
    <w:p w:rsidR="00BD1DD5" w:rsidRPr="008F6D76" w:rsidRDefault="00CE6756" w:rsidP="00ED12E9">
      <w:pPr>
        <w:pStyle w:val="NoSpacing"/>
        <w:spacing w:before="120" w:after="240"/>
        <w:jc w:val="both"/>
        <w:rPr>
          <w:color w:val="008689"/>
        </w:rPr>
      </w:pPr>
      <w:r w:rsidRPr="00694F3C">
        <w:rPr>
          <w:rStyle w:val="Heading3Char"/>
        </w:rPr>
        <w:t>Email:</w:t>
      </w:r>
      <w:r w:rsidR="00CC3B65" w:rsidRPr="00ED12E9">
        <w:rPr>
          <w:color w:val="009390"/>
        </w:rPr>
        <w:t xml:space="preserve"> </w:t>
      </w:r>
      <w:r w:rsidR="00B541D9">
        <w:t>Consultation</w:t>
      </w:r>
      <w:r w:rsidR="00CC3B65" w:rsidRPr="00954791">
        <w:t>@bridgend.gov.uk</w:t>
      </w:r>
      <w:r w:rsidRPr="00954791">
        <w:t xml:space="preserve"> </w:t>
      </w:r>
    </w:p>
    <w:p w:rsidR="00BD1DD5" w:rsidRPr="002325E0" w:rsidRDefault="00BD1DD5" w:rsidP="002325E0">
      <w:pPr>
        <w:pStyle w:val="NoSpacing"/>
        <w:spacing w:before="120" w:after="240"/>
        <w:rPr>
          <w:rFonts w:cs="Arial"/>
          <w:szCs w:val="24"/>
        </w:rPr>
      </w:pPr>
      <w:r w:rsidRPr="00694F3C">
        <w:rPr>
          <w:rStyle w:val="Heading3Char"/>
        </w:rPr>
        <w:t>Online:</w:t>
      </w:r>
      <w:r w:rsidRPr="00ED12E9">
        <w:rPr>
          <w:color w:val="009390"/>
        </w:rPr>
        <w:t xml:space="preserve"> </w:t>
      </w:r>
      <w:hyperlink r:id="rId19" w:history="1">
        <w:r w:rsidR="002325E0" w:rsidRPr="008C7AFA">
          <w:rPr>
            <w:rStyle w:val="Hyperlink"/>
            <w:rFonts w:cs="Arial"/>
            <w:color w:val="F79646" w:themeColor="accent6"/>
            <w:szCs w:val="18"/>
          </w:rPr>
          <w:t>Click here</w:t>
        </w:r>
      </w:hyperlink>
      <w:r w:rsidR="002325E0">
        <w:rPr>
          <w:rFonts w:cs="Arial"/>
          <w:color w:val="0066CC"/>
          <w:szCs w:val="18"/>
        </w:rPr>
        <w:t xml:space="preserve"> </w:t>
      </w:r>
      <w:r w:rsidR="002325E0" w:rsidRPr="002325E0">
        <w:t xml:space="preserve">or visit </w:t>
      </w:r>
      <w:r w:rsidR="002325E0">
        <w:br/>
      </w:r>
      <w:r w:rsidR="00771FF9" w:rsidRPr="00771FF9">
        <w:t>https://www.snapsurveys.com/wh/s.asp?k=143556780701</w:t>
      </w:r>
      <w:r w:rsidR="00771FF9">
        <w:t>.</w:t>
      </w:r>
    </w:p>
    <w:p w:rsidR="00B541D9" w:rsidRDefault="00BD1DD5" w:rsidP="00B541D9">
      <w:pPr>
        <w:pStyle w:val="NoSpacing"/>
        <w:spacing w:before="120" w:after="240"/>
        <w:jc w:val="both"/>
      </w:pPr>
      <w:r w:rsidRPr="00694F3C">
        <w:rPr>
          <w:rStyle w:val="Heading3Char"/>
        </w:rPr>
        <w:t>P</w:t>
      </w:r>
      <w:r w:rsidR="00CE6756" w:rsidRPr="00694F3C">
        <w:rPr>
          <w:rStyle w:val="Heading3Char"/>
        </w:rPr>
        <w:t>ost:</w:t>
      </w:r>
      <w:r w:rsidRPr="00694F3C">
        <w:rPr>
          <w:rStyle w:val="Heading3Char"/>
        </w:rPr>
        <w:t xml:space="preserve"> </w:t>
      </w:r>
      <w:r w:rsidR="00B541D9">
        <w:t xml:space="preserve">Communications, Marketing and Engagement, </w:t>
      </w:r>
      <w:r w:rsidR="00B541D9">
        <w:br/>
        <w:t xml:space="preserve">Bridgend County Borough Council, Raven’s Court, Wing 3, Brewery Lane, Bridgend, CF31 4AP. </w:t>
      </w:r>
    </w:p>
    <w:p w:rsidR="00ED12E9" w:rsidRDefault="00BD1DD5" w:rsidP="00ED12E9">
      <w:pPr>
        <w:pStyle w:val="NoSpacing"/>
        <w:spacing w:before="120" w:after="240"/>
        <w:jc w:val="both"/>
      </w:pPr>
      <w:r w:rsidRPr="00954791">
        <w:lastRenderedPageBreak/>
        <w:t xml:space="preserve">Alternative formats are </w:t>
      </w:r>
      <w:r w:rsidR="004F087F">
        <w:t xml:space="preserve">also </w:t>
      </w:r>
      <w:r w:rsidRPr="00954791">
        <w:t xml:space="preserve">available upon request. </w:t>
      </w:r>
    </w:p>
    <w:p w:rsidR="00604F40" w:rsidRDefault="00604F40" w:rsidP="006A7CC2">
      <w:pPr>
        <w:pStyle w:val="Heading2"/>
      </w:pPr>
      <w:bookmarkStart w:id="3" w:name="_Toc396787998"/>
      <w:r>
        <w:t>Data protection</w:t>
      </w:r>
      <w:bookmarkEnd w:id="3"/>
    </w:p>
    <w:p w:rsidR="008A16BD" w:rsidRPr="008A16BD" w:rsidRDefault="008A16BD" w:rsidP="00C35E62">
      <w:pPr>
        <w:pStyle w:val="NoSpacing"/>
        <w:spacing w:before="120" w:after="240"/>
        <w:jc w:val="both"/>
      </w:pPr>
      <w:r w:rsidRPr="008A16BD">
        <w:t>How we use the views and information you share with us</w:t>
      </w:r>
      <w:r w:rsidR="00066BC3">
        <w:t>.</w:t>
      </w:r>
    </w:p>
    <w:p w:rsidR="00C34540" w:rsidRPr="00C34540" w:rsidRDefault="00C34540" w:rsidP="00C35E62">
      <w:pPr>
        <w:pStyle w:val="NoSpacing"/>
        <w:spacing w:before="120" w:after="240"/>
        <w:jc w:val="both"/>
      </w:pPr>
      <w:r w:rsidRPr="00C34540">
        <w:t xml:space="preserve">All responses received by Bridgend County Borough Council will be seen in full by its staff members involved in the consultation process. The information may also be seen by other departments within the </w:t>
      </w:r>
      <w:r w:rsidR="007443C5">
        <w:t>c</w:t>
      </w:r>
      <w:r w:rsidR="00090DB2">
        <w:t>ouncil or Local Service B</w:t>
      </w:r>
      <w:r w:rsidRPr="00C34540">
        <w:t>oard members to help improve upon the services provided.</w:t>
      </w:r>
    </w:p>
    <w:p w:rsidR="00C34540" w:rsidRPr="00C34540" w:rsidRDefault="00090DB2" w:rsidP="00C35E62">
      <w:pPr>
        <w:pStyle w:val="NoSpacing"/>
        <w:spacing w:before="120" w:after="240"/>
        <w:jc w:val="both"/>
      </w:pPr>
      <w:r>
        <w:t xml:space="preserve">The </w:t>
      </w:r>
      <w:r w:rsidR="007443C5">
        <w:t>c</w:t>
      </w:r>
      <w:r w:rsidR="00C34540" w:rsidRPr="00C34540">
        <w:t xml:space="preserve">ouncil may also use the information gathered to publish subsequent documents both directly and indirectly linked to this consultation, however the </w:t>
      </w:r>
      <w:r w:rsidR="007443C5">
        <w:t>c</w:t>
      </w:r>
      <w:r w:rsidR="00C34540" w:rsidRPr="00C34540">
        <w:t xml:space="preserve">ouncil will never disclose any personal information such as names or addresses that could identify an individual. </w:t>
      </w:r>
    </w:p>
    <w:p w:rsidR="00C34540" w:rsidRDefault="00C34540" w:rsidP="00C35E62">
      <w:pPr>
        <w:pStyle w:val="NoSpacing"/>
        <w:spacing w:before="120" w:after="240"/>
        <w:jc w:val="both"/>
        <w:rPr>
          <w:b/>
          <w:bCs/>
        </w:rPr>
      </w:pPr>
      <w:r w:rsidRPr="00C34540">
        <w:t>If you do not wish for your opinions to be publicised, please state so in your response.</w:t>
      </w:r>
    </w:p>
    <w:p w:rsidR="00C407E0" w:rsidRDefault="00851C8B" w:rsidP="00C34540">
      <w:pPr>
        <w:pStyle w:val="Heading2"/>
      </w:pPr>
      <w:bookmarkStart w:id="4" w:name="_Toc396787999"/>
      <w:r>
        <w:t xml:space="preserve">Related </w:t>
      </w:r>
      <w:r w:rsidR="005415C8">
        <w:t>d</w:t>
      </w:r>
      <w:r>
        <w:t>ocuments</w:t>
      </w:r>
      <w:bookmarkEnd w:id="4"/>
    </w:p>
    <w:p w:rsidR="007A689D" w:rsidRPr="008C7AFA" w:rsidRDefault="00DD44DC" w:rsidP="007A689D">
      <w:pPr>
        <w:rPr>
          <w:color w:val="F79646" w:themeColor="accent6"/>
        </w:rPr>
      </w:pPr>
      <w:hyperlink r:id="rId20" w:history="1">
        <w:r w:rsidR="00927A55" w:rsidRPr="008C7AFA">
          <w:rPr>
            <w:rStyle w:val="Hyperlink"/>
            <w:color w:val="F79646" w:themeColor="accent6"/>
            <w:u w:val="none"/>
          </w:rPr>
          <w:t>Active Travel (Wales) Act 2013.</w:t>
        </w:r>
      </w:hyperlink>
    </w:p>
    <w:p w:rsidR="008A16BD" w:rsidRDefault="00851C8B" w:rsidP="008A16BD">
      <w:pPr>
        <w:pStyle w:val="NoSpacing"/>
        <w:spacing w:before="120" w:after="240"/>
        <w:jc w:val="both"/>
      </w:pPr>
      <w:r>
        <w:t xml:space="preserve">For more information on consultations in Bridgend </w:t>
      </w:r>
      <w:r w:rsidR="00BE179A">
        <w:t xml:space="preserve">County Borough </w:t>
      </w:r>
      <w:r>
        <w:t xml:space="preserve">or how to join our Citizens’ panel. </w:t>
      </w:r>
    </w:p>
    <w:p w:rsidR="00BB018F" w:rsidRPr="00122B1E" w:rsidRDefault="00122B1E" w:rsidP="008A16BD">
      <w:pPr>
        <w:pStyle w:val="NoSpacing"/>
        <w:spacing w:before="120" w:after="240"/>
        <w:jc w:val="both"/>
        <w:sectPr w:rsidR="00BB018F" w:rsidRPr="00122B1E" w:rsidSect="008A16BD">
          <w:pgSz w:w="11906" w:h="16838"/>
          <w:pgMar w:top="851" w:right="1274" w:bottom="1134" w:left="1440" w:header="708" w:footer="708" w:gutter="0"/>
          <w:cols w:num="2" w:space="708"/>
          <w:docGrid w:linePitch="360"/>
        </w:sectPr>
      </w:pPr>
      <w:r w:rsidRPr="00ED12E9">
        <w:rPr>
          <w:rStyle w:val="Heading3Char"/>
        </w:rPr>
        <w:t>Visit:</w:t>
      </w:r>
      <w:r w:rsidR="00851C8B">
        <w:t xml:space="preserve"> </w:t>
      </w:r>
      <w:r w:rsidR="00C042FC">
        <w:t>www</w:t>
      </w:r>
      <w:r>
        <w:t>.bridgend.gov.uk/consultation</w:t>
      </w:r>
    </w:p>
    <w:p w:rsidR="00604F40" w:rsidRPr="005275AE" w:rsidRDefault="00604F40" w:rsidP="006A7CC2">
      <w:pPr>
        <w:pStyle w:val="Heading2"/>
      </w:pPr>
      <w:bookmarkStart w:id="5" w:name="_Toc396788000"/>
      <w:r w:rsidRPr="005275AE">
        <w:lastRenderedPageBreak/>
        <w:t>Background and information</w:t>
      </w:r>
      <w:bookmarkEnd w:id="5"/>
    </w:p>
    <w:p w:rsidR="00771FF9" w:rsidRDefault="00771FF9" w:rsidP="00771FF9">
      <w:pPr>
        <w:pStyle w:val="NoSpacing"/>
        <w:spacing w:before="120" w:after="240"/>
        <w:jc w:val="both"/>
      </w:pPr>
      <w:r>
        <w:t>In September 2014, the Welsh Government introduced the Active Travel (Wales) Act 2013 which makes it a legal requirement for local authorities in Wales to map and plan for suitable routes for active travel within certain settlements in the county borough, as specified by the Welsh Government.</w:t>
      </w:r>
    </w:p>
    <w:p w:rsidR="00771FF9" w:rsidRDefault="00771FF9" w:rsidP="00771FF9">
      <w:pPr>
        <w:pStyle w:val="NoSpacing"/>
        <w:spacing w:before="120" w:after="240"/>
        <w:jc w:val="both"/>
      </w:pPr>
      <w:r>
        <w:t>Active Travel means walking and cycling for everyday short-distance journeys, such as journeys to school, work, or for access to shops or services. Active travel does not include journeys purely made for recreation or social reasons.</w:t>
      </w:r>
    </w:p>
    <w:p w:rsidR="00771FF9" w:rsidRDefault="00771FF9" w:rsidP="00771FF9">
      <w:pPr>
        <w:pStyle w:val="NoSpacing"/>
        <w:spacing w:before="120" w:after="240"/>
        <w:jc w:val="both"/>
      </w:pPr>
      <w:r>
        <w:t>The first stage of the act requires local authorities to produce ‘existing routes maps’ that have to be submitted to the Welsh Government by 22 January 2016. The maps are used to show existing routes in the borough that the council consider suitable for active travel by the Welsh Government standards.</w:t>
      </w:r>
    </w:p>
    <w:p w:rsidR="00771FF9" w:rsidRDefault="00771FF9" w:rsidP="00771FF9">
      <w:pPr>
        <w:pStyle w:val="NoSpacing"/>
        <w:spacing w:before="120" w:after="240"/>
        <w:jc w:val="both"/>
      </w:pPr>
      <w:r>
        <w:t>Bridgend County Borough Council would like you to share your views on active travel routes that you use, and which routes you might like to see developed in the future.</w:t>
      </w:r>
    </w:p>
    <w:p w:rsidR="009C197B" w:rsidRDefault="009C197B" w:rsidP="009C197B">
      <w:pPr>
        <w:pStyle w:val="Heading3"/>
        <w:spacing w:before="120" w:after="240"/>
        <w:ind w:left="240" w:right="240"/>
      </w:pPr>
      <w:r>
        <w:t>Active Travel</w:t>
      </w:r>
    </w:p>
    <w:p w:rsidR="009C197B" w:rsidRPr="00384A3C" w:rsidRDefault="00090DB2" w:rsidP="00DA1EE8">
      <w:pPr>
        <w:pStyle w:val="NoSpacing"/>
        <w:spacing w:before="120" w:after="240"/>
        <w:jc w:val="both"/>
        <w:rPr>
          <w:szCs w:val="24"/>
        </w:rPr>
      </w:pPr>
      <w:r w:rsidRPr="00384A3C">
        <w:rPr>
          <w:szCs w:val="24"/>
        </w:rPr>
        <w:t xml:space="preserve">Bridgend County Borough Council needs to pay due regard to the </w:t>
      </w:r>
      <w:r w:rsidR="009B18E4" w:rsidRPr="00384A3C">
        <w:rPr>
          <w:szCs w:val="24"/>
        </w:rPr>
        <w:t>Active Travel (Wales) Act 2013</w:t>
      </w:r>
      <w:r w:rsidR="009B18E4">
        <w:rPr>
          <w:szCs w:val="24"/>
        </w:rPr>
        <w:t xml:space="preserve">, </w:t>
      </w:r>
      <w:r w:rsidR="009B18E4" w:rsidRPr="00384A3C">
        <w:rPr>
          <w:szCs w:val="24"/>
        </w:rPr>
        <w:t>considered to be a world first</w:t>
      </w:r>
      <w:r w:rsidR="009B18E4">
        <w:rPr>
          <w:szCs w:val="24"/>
        </w:rPr>
        <w:t xml:space="preserve">, and the </w:t>
      </w:r>
      <w:r w:rsidR="009C197B" w:rsidRPr="00384A3C">
        <w:rPr>
          <w:szCs w:val="24"/>
        </w:rPr>
        <w:t xml:space="preserve">Welsh Government’s Active Travel Action Plan for Wales. The </w:t>
      </w:r>
      <w:r w:rsidRPr="00384A3C">
        <w:rPr>
          <w:szCs w:val="24"/>
        </w:rPr>
        <w:t xml:space="preserve">action </w:t>
      </w:r>
      <w:r w:rsidR="009C197B" w:rsidRPr="00384A3C">
        <w:rPr>
          <w:szCs w:val="24"/>
        </w:rPr>
        <w:t xml:space="preserve">plan aims to </w:t>
      </w:r>
      <w:r w:rsidR="009B18E4">
        <w:rPr>
          <w:szCs w:val="24"/>
        </w:rPr>
        <w:t>reduce</w:t>
      </w:r>
      <w:r w:rsidR="009B18E4" w:rsidRPr="00384A3C">
        <w:rPr>
          <w:szCs w:val="24"/>
        </w:rPr>
        <w:t xml:space="preserve"> </w:t>
      </w:r>
      <w:r w:rsidR="009C197B" w:rsidRPr="00384A3C">
        <w:rPr>
          <w:szCs w:val="24"/>
        </w:rPr>
        <w:t>congestion and encourage people to walk and cycle more often. .</w:t>
      </w:r>
    </w:p>
    <w:p w:rsidR="003A1319" w:rsidRPr="009C197B" w:rsidRDefault="000159BB" w:rsidP="00DA1EE8">
      <w:pPr>
        <w:pStyle w:val="NoSpacing"/>
        <w:spacing w:before="120" w:after="240"/>
        <w:jc w:val="both"/>
        <w:rPr>
          <w:rFonts w:cs="Arial"/>
          <w:szCs w:val="24"/>
        </w:rPr>
      </w:pPr>
      <w:r w:rsidRPr="00384A3C">
        <w:rPr>
          <w:rFonts w:cs="Arial"/>
          <w:szCs w:val="24"/>
        </w:rPr>
        <w:t xml:space="preserve">The Active Travel Action Plan sets out the actions that the Welsh Government and </w:t>
      </w:r>
      <w:r w:rsidR="006C6CFC" w:rsidRPr="00384A3C">
        <w:rPr>
          <w:rFonts w:cs="Arial"/>
          <w:szCs w:val="24"/>
        </w:rPr>
        <w:t xml:space="preserve">its </w:t>
      </w:r>
      <w:r w:rsidRPr="00384A3C">
        <w:rPr>
          <w:rFonts w:cs="Arial"/>
          <w:szCs w:val="24"/>
        </w:rPr>
        <w:t>partners will take to encourage more</w:t>
      </w:r>
      <w:r w:rsidRPr="009C197B">
        <w:rPr>
          <w:rFonts w:cs="Arial"/>
          <w:szCs w:val="24"/>
        </w:rPr>
        <w:t xml:space="preserve"> people to walk and cycle for more journeys. </w:t>
      </w:r>
    </w:p>
    <w:p w:rsidR="003A1319" w:rsidRDefault="003A1319" w:rsidP="000159BB">
      <w:pPr>
        <w:pStyle w:val="Default0"/>
        <w:spacing w:line="360" w:lineRule="auto"/>
        <w:rPr>
          <w:sz w:val="23"/>
          <w:szCs w:val="23"/>
        </w:rPr>
      </w:pPr>
    </w:p>
    <w:p w:rsidR="002D19DF" w:rsidRDefault="002D19DF" w:rsidP="00052B44">
      <w:pPr>
        <w:pStyle w:val="Heading2"/>
      </w:pPr>
      <w:bookmarkStart w:id="6" w:name="_Toc396788001"/>
    </w:p>
    <w:p w:rsidR="002D19DF" w:rsidRDefault="002D19DF" w:rsidP="002D19DF">
      <w:pPr>
        <w:pStyle w:val="NoSpacing"/>
        <w:spacing w:before="120" w:after="240"/>
      </w:pPr>
    </w:p>
    <w:p w:rsidR="002D19DF" w:rsidRDefault="002D19DF" w:rsidP="002D19DF">
      <w:pPr>
        <w:pStyle w:val="NoSpacing"/>
        <w:spacing w:before="120" w:after="240"/>
      </w:pPr>
    </w:p>
    <w:p w:rsidR="002D19DF" w:rsidRDefault="002D19DF" w:rsidP="002D19DF">
      <w:pPr>
        <w:pStyle w:val="NoSpacing"/>
        <w:spacing w:before="120" w:after="240"/>
      </w:pPr>
    </w:p>
    <w:bookmarkEnd w:id="6"/>
    <w:p w:rsidR="00052B44" w:rsidRPr="005275AE" w:rsidRDefault="009B18E4" w:rsidP="00052B44">
      <w:pPr>
        <w:pStyle w:val="Heading2"/>
      </w:pPr>
      <w:r>
        <w:lastRenderedPageBreak/>
        <w:t>Consultation Documents</w:t>
      </w:r>
    </w:p>
    <w:p w:rsidR="005F01C5" w:rsidRPr="005F01C5" w:rsidRDefault="005F01C5" w:rsidP="005F01C5">
      <w:pPr>
        <w:pStyle w:val="NoSpacing"/>
        <w:spacing w:before="120" w:after="240"/>
        <w:jc w:val="both"/>
        <w:rPr>
          <w:lang w:val="en"/>
        </w:rPr>
      </w:pPr>
      <w:r>
        <w:rPr>
          <w:lang w:val="en"/>
        </w:rPr>
        <w:t>The Active Travel Settlement Overview Map shows which settlement areas and routes are covered by this survey. You can also view the detailed maps of the routes in each area using the links below.</w:t>
      </w:r>
    </w:p>
    <w:p w:rsidR="005F01C5" w:rsidRDefault="005F01C5" w:rsidP="005F01C5">
      <w:pPr>
        <w:pStyle w:val="NoSpacing"/>
        <w:spacing w:before="120" w:after="240"/>
        <w:jc w:val="both"/>
        <w:rPr>
          <w:lang w:val="en"/>
        </w:rPr>
      </w:pPr>
      <w:r>
        <w:rPr>
          <w:lang w:val="en"/>
        </w:rPr>
        <w:t>The Existing Routes Maps include routes that are made up of sections which may be on-road (shared with other vehicles e.g. cars) or on traffic-free paths, with Route Codes to help you to reference your comments.</w:t>
      </w:r>
    </w:p>
    <w:p w:rsidR="005F01C5" w:rsidRDefault="005F01C5" w:rsidP="005F01C5">
      <w:pPr>
        <w:pStyle w:val="NoSpacing"/>
        <w:spacing w:before="120" w:after="240"/>
        <w:jc w:val="both"/>
        <w:rPr>
          <w:lang w:val="en"/>
        </w:rPr>
      </w:pPr>
      <w:r>
        <w:rPr>
          <w:lang w:val="en"/>
        </w:rPr>
        <w:t>The routes shown on the maps have been assessed using the guidance issued by the Welsh Government. The green routes on the maps have met the standards set out in the guidance and are suitable for active travel. The yellow routes on the maps have narrowly failed to meet the standards but are still considered suitable for active travel. The Existing Routes Map Statement below includes an explanation of why these routes are still considered suitable for active travel.</w:t>
      </w:r>
    </w:p>
    <w:p w:rsidR="005F01C5" w:rsidRDefault="00DD44DC" w:rsidP="005F01C5">
      <w:pPr>
        <w:pStyle w:val="NoSpacing"/>
        <w:numPr>
          <w:ilvl w:val="0"/>
          <w:numId w:val="37"/>
        </w:numPr>
        <w:spacing w:before="120" w:after="240"/>
        <w:jc w:val="both"/>
        <w:rPr>
          <w:rStyle w:val="Hyperlink"/>
          <w:iCs/>
          <w:color w:val="F79646" w:themeColor="accent6"/>
          <w:lang w:val="en"/>
        </w:rPr>
      </w:pPr>
      <w:hyperlink r:id="rId21" w:history="1">
        <w:r w:rsidR="005F01C5" w:rsidRPr="00821896">
          <w:rPr>
            <w:rStyle w:val="Hyperlink"/>
            <w:iCs/>
            <w:color w:val="F79646" w:themeColor="accent6"/>
            <w:lang w:val="en"/>
          </w:rPr>
          <w:t>Active Travel Settlement Overview Map (PDF)</w:t>
        </w:r>
      </w:hyperlink>
    </w:p>
    <w:p w:rsidR="00CE49C8" w:rsidRPr="00CE49C8" w:rsidRDefault="00DD44DC" w:rsidP="00CE49C8">
      <w:pPr>
        <w:pStyle w:val="NoSpacing"/>
        <w:numPr>
          <w:ilvl w:val="0"/>
          <w:numId w:val="37"/>
        </w:numPr>
        <w:spacing w:before="120" w:after="240"/>
        <w:jc w:val="both"/>
        <w:rPr>
          <w:iCs/>
          <w:color w:val="F79646" w:themeColor="accent6"/>
          <w:u w:val="single"/>
          <w:lang w:val="en"/>
        </w:rPr>
      </w:pPr>
      <w:hyperlink r:id="rId22" w:history="1">
        <w:r w:rsidR="00CE49C8" w:rsidRPr="00CE49C8">
          <w:rPr>
            <w:rStyle w:val="Hyperlink"/>
            <w:iCs/>
            <w:color w:val="F79646" w:themeColor="accent6"/>
            <w:lang w:val="en"/>
          </w:rPr>
          <w:t>Active Travel Settlement Maps (PDF)</w:t>
        </w:r>
      </w:hyperlink>
    </w:p>
    <w:p w:rsidR="005F01C5" w:rsidRPr="008C7AFA" w:rsidRDefault="00DD44DC" w:rsidP="005F01C5">
      <w:pPr>
        <w:pStyle w:val="NoSpacing"/>
        <w:numPr>
          <w:ilvl w:val="0"/>
          <w:numId w:val="37"/>
        </w:numPr>
        <w:spacing w:before="120" w:after="240"/>
        <w:jc w:val="both"/>
        <w:rPr>
          <w:color w:val="F79646" w:themeColor="accent6"/>
        </w:rPr>
      </w:pPr>
      <w:hyperlink r:id="rId23" w:history="1">
        <w:r w:rsidR="005F01C5" w:rsidRPr="008C7AFA">
          <w:rPr>
            <w:rStyle w:val="Hyperlink"/>
            <w:iCs/>
            <w:color w:val="F79646" w:themeColor="accent6"/>
            <w:lang w:val="en"/>
          </w:rPr>
          <w:t>Existing Routes Map Statement</w:t>
        </w:r>
      </w:hyperlink>
    </w:p>
    <w:p w:rsidR="005F01C5" w:rsidRDefault="005F01C5" w:rsidP="00314E1A">
      <w:pPr>
        <w:pStyle w:val="Heading3"/>
        <w:spacing w:before="120" w:after="240"/>
        <w:ind w:left="240" w:right="240"/>
        <w:rPr>
          <w:lang w:val="en"/>
        </w:rPr>
      </w:pPr>
      <w:r>
        <w:rPr>
          <w:lang w:val="en"/>
        </w:rPr>
        <w:t>What are the Existing Route Maps?</w:t>
      </w:r>
    </w:p>
    <w:p w:rsidR="005F01C5" w:rsidRDefault="005F01C5" w:rsidP="005F01C5">
      <w:pPr>
        <w:pStyle w:val="NoSpacing"/>
        <w:spacing w:before="120" w:after="240"/>
        <w:jc w:val="both"/>
        <w:rPr>
          <w:lang w:val="en"/>
        </w:rPr>
      </w:pPr>
      <w:r>
        <w:rPr>
          <w:lang w:val="en"/>
        </w:rPr>
        <w:t>The maps only include existing routes that meet the definition of an Active Travel route as set down in the Active Travel (Wales) Act 2013. The points below summarise the definition of an existing active travel route:</w:t>
      </w:r>
    </w:p>
    <w:p w:rsidR="005F01C5" w:rsidRDefault="005F01C5" w:rsidP="00957D61">
      <w:pPr>
        <w:pStyle w:val="NoSpacing"/>
        <w:numPr>
          <w:ilvl w:val="0"/>
          <w:numId w:val="38"/>
        </w:numPr>
        <w:spacing w:before="120" w:after="240"/>
        <w:jc w:val="both"/>
        <w:rPr>
          <w:lang w:val="en"/>
        </w:rPr>
      </w:pPr>
      <w:r>
        <w:rPr>
          <w:lang w:val="en"/>
        </w:rPr>
        <w:t>A route that is suitable for walking and cycling (including the use of mobility scooters)</w:t>
      </w:r>
    </w:p>
    <w:p w:rsidR="005F01C5" w:rsidRDefault="005F01C5" w:rsidP="00957D61">
      <w:pPr>
        <w:pStyle w:val="NoSpacing"/>
        <w:numPr>
          <w:ilvl w:val="0"/>
          <w:numId w:val="38"/>
        </w:numPr>
        <w:spacing w:before="120" w:after="240"/>
        <w:jc w:val="both"/>
        <w:rPr>
          <w:lang w:val="en"/>
        </w:rPr>
      </w:pPr>
      <w:r>
        <w:rPr>
          <w:lang w:val="en"/>
        </w:rPr>
        <w:t>A routes that is within or links to the 9 settlements/areas in the County Borough as designated in the Welsh Government’s Active Travel (Wales) Act 2013. These are: -Bettws; Bridgend; Gilfach Goch; Maesteg; Ogmore Vale; Pencoed; Pontycymer; Porthcawl; and Pyle.</w:t>
      </w:r>
    </w:p>
    <w:p w:rsidR="005F01C5" w:rsidRDefault="005F01C5" w:rsidP="00957D61">
      <w:pPr>
        <w:pStyle w:val="NoSpacing"/>
        <w:numPr>
          <w:ilvl w:val="0"/>
          <w:numId w:val="38"/>
        </w:numPr>
        <w:spacing w:before="120" w:after="240"/>
        <w:jc w:val="both"/>
        <w:rPr>
          <w:lang w:val="en"/>
        </w:rPr>
      </w:pPr>
      <w:r>
        <w:rPr>
          <w:lang w:val="en"/>
        </w:rPr>
        <w:lastRenderedPageBreak/>
        <w:t>A route that fits with the definition of what constitutes an active travel journey i.e. ‘a journey made to or from a workplace or educational establishment or in order to access health, leisure or other services or facilities’. This covers e.g. short-distance commuting, travel to school, travel to shops, travel to leisure facilities etc. The route has to connect to facilities and services and be suitable for utility, everyday journeys. It does not cover routes or sections of route that are just used for leisure or recreational purposes.</w:t>
      </w:r>
    </w:p>
    <w:p w:rsidR="005F01C5" w:rsidRDefault="005F01C5" w:rsidP="00957D61">
      <w:pPr>
        <w:pStyle w:val="NoSpacing"/>
        <w:numPr>
          <w:ilvl w:val="0"/>
          <w:numId w:val="38"/>
        </w:numPr>
        <w:spacing w:before="120" w:after="240"/>
        <w:jc w:val="both"/>
        <w:rPr>
          <w:lang w:val="en"/>
        </w:rPr>
      </w:pPr>
      <w:r>
        <w:rPr>
          <w:lang w:val="en"/>
        </w:rPr>
        <w:t>A route that the Local Authority considers fit for purpose in line with the requirements of the Welsh Government’s “Design Guidance Active Travel (Wales) Act 2013 (December 2013)”.</w:t>
      </w:r>
    </w:p>
    <w:p w:rsidR="0029781C" w:rsidRPr="00314E1A" w:rsidRDefault="005F01C5" w:rsidP="00314E1A">
      <w:pPr>
        <w:pStyle w:val="NoSpacing"/>
        <w:spacing w:before="120" w:after="240"/>
        <w:jc w:val="both"/>
        <w:rPr>
          <w:lang w:val="en"/>
        </w:rPr>
      </w:pPr>
      <w:r>
        <w:rPr>
          <w:lang w:val="en"/>
        </w:rPr>
        <w:t>Please remember that the Existing Routes Maps only include active travel routes that satisfy each of the 4 points detailed above. However, some routes indicated on the map may form part of a longer distance network used for all journey purposes, including leisure and recreational journeys.</w:t>
      </w:r>
    </w:p>
    <w:p w:rsidR="00406BB4" w:rsidRDefault="00406BB4" w:rsidP="006A7CC2">
      <w:pPr>
        <w:pStyle w:val="Heading2"/>
        <w:rPr>
          <w:rFonts w:eastAsia="Times New Roman"/>
        </w:rPr>
      </w:pPr>
      <w:bookmarkStart w:id="7" w:name="_Toc396788004"/>
    </w:p>
    <w:p w:rsidR="00406BB4" w:rsidRDefault="00406BB4" w:rsidP="00406BB4">
      <w:pPr>
        <w:pStyle w:val="NoSpacing"/>
        <w:spacing w:before="120" w:after="240"/>
      </w:pPr>
    </w:p>
    <w:p w:rsidR="00406BB4" w:rsidRDefault="00406BB4" w:rsidP="00406BB4">
      <w:pPr>
        <w:pStyle w:val="NoSpacing"/>
        <w:spacing w:before="120" w:after="240"/>
      </w:pPr>
    </w:p>
    <w:p w:rsidR="00406BB4" w:rsidRDefault="00406BB4" w:rsidP="00406BB4">
      <w:pPr>
        <w:pStyle w:val="NoSpacing"/>
        <w:spacing w:before="120" w:after="240"/>
      </w:pPr>
    </w:p>
    <w:p w:rsidR="00406BB4" w:rsidRDefault="00406BB4" w:rsidP="00406BB4">
      <w:pPr>
        <w:pStyle w:val="NoSpacing"/>
        <w:spacing w:before="120" w:after="240"/>
      </w:pPr>
    </w:p>
    <w:p w:rsidR="00406BB4" w:rsidRDefault="00406BB4" w:rsidP="00406BB4">
      <w:pPr>
        <w:pStyle w:val="NoSpacing"/>
        <w:spacing w:before="120" w:after="240"/>
      </w:pPr>
    </w:p>
    <w:p w:rsidR="00406BB4" w:rsidRDefault="00406BB4" w:rsidP="00406BB4">
      <w:pPr>
        <w:pStyle w:val="NoSpacing"/>
        <w:spacing w:before="120" w:after="240"/>
      </w:pPr>
    </w:p>
    <w:p w:rsidR="00406BB4" w:rsidRDefault="00406BB4" w:rsidP="00406BB4">
      <w:pPr>
        <w:pStyle w:val="NoSpacing"/>
        <w:spacing w:before="120" w:after="240"/>
      </w:pPr>
    </w:p>
    <w:p w:rsidR="00406BB4" w:rsidRDefault="00406BB4" w:rsidP="00406BB4">
      <w:pPr>
        <w:pStyle w:val="NoSpacing"/>
        <w:spacing w:before="120" w:after="240"/>
      </w:pPr>
    </w:p>
    <w:p w:rsidR="00406BB4" w:rsidRDefault="00406BB4" w:rsidP="00406BB4">
      <w:pPr>
        <w:pStyle w:val="NoSpacing"/>
        <w:spacing w:before="120" w:after="240"/>
      </w:pPr>
    </w:p>
    <w:p w:rsidR="00406BB4" w:rsidRDefault="00406BB4" w:rsidP="006A7CC2">
      <w:pPr>
        <w:pStyle w:val="Heading2"/>
        <w:rPr>
          <w:rFonts w:eastAsia="Times New Roman"/>
        </w:rPr>
      </w:pPr>
    </w:p>
    <w:p w:rsidR="00406BB4" w:rsidRPr="00406BB4" w:rsidRDefault="00406BB4" w:rsidP="00406BB4"/>
    <w:p w:rsidR="00604F40" w:rsidRPr="005275AE" w:rsidRDefault="00C82824" w:rsidP="006A7CC2">
      <w:pPr>
        <w:pStyle w:val="Heading2"/>
        <w:rPr>
          <w:rFonts w:eastAsia="Times New Roman"/>
        </w:rPr>
      </w:pPr>
      <w:r>
        <w:rPr>
          <w:rFonts w:eastAsia="Times New Roman"/>
        </w:rPr>
        <w:lastRenderedPageBreak/>
        <w:t>The c</w:t>
      </w:r>
      <w:r w:rsidR="00604F40" w:rsidRPr="005275AE">
        <w:rPr>
          <w:rFonts w:eastAsia="Times New Roman"/>
        </w:rPr>
        <w:t>onsultation</w:t>
      </w:r>
      <w:r>
        <w:rPr>
          <w:rFonts w:eastAsia="Times New Roman"/>
        </w:rPr>
        <w:t xml:space="preserve"> process</w:t>
      </w:r>
      <w:bookmarkEnd w:id="7"/>
    </w:p>
    <w:p w:rsidR="00E2438C" w:rsidRDefault="0023527D" w:rsidP="00E0406A">
      <w:pPr>
        <w:pStyle w:val="NoSpacing"/>
        <w:spacing w:before="120" w:after="240" w:line="276" w:lineRule="auto"/>
      </w:pPr>
      <w:r w:rsidRPr="004471AE">
        <w:t>Projected timetable for procedure and proposal implementation</w:t>
      </w:r>
      <w:r w:rsidR="00314E1A">
        <w:t>:</w:t>
      </w:r>
    </w:p>
    <w:tbl>
      <w:tblPr>
        <w:tblStyle w:val="LightShading1"/>
        <w:tblW w:w="0" w:type="auto"/>
        <w:tblLook w:val="04A0" w:firstRow="1" w:lastRow="0" w:firstColumn="1" w:lastColumn="0" w:noHBand="0" w:noVBand="1"/>
      </w:tblPr>
      <w:tblGrid>
        <w:gridCol w:w="6629"/>
        <w:gridCol w:w="2551"/>
      </w:tblGrid>
      <w:tr w:rsidR="008C68E6" w:rsidRPr="00E0406A" w:rsidTr="00E0406A">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6629" w:type="dxa"/>
            <w:tcBorders>
              <w:left w:val="single" w:sz="4" w:space="0" w:color="FFFFFF" w:themeColor="background1"/>
              <w:right w:val="single" w:sz="4" w:space="0" w:color="FFFFFF" w:themeColor="background1"/>
            </w:tcBorders>
            <w:hideMark/>
          </w:tcPr>
          <w:p w:rsidR="008C68E6" w:rsidRPr="00E0406A" w:rsidRDefault="008C68E6" w:rsidP="00BF57D8">
            <w:pPr>
              <w:rPr>
                <w:rFonts w:eastAsia="Times New Roman" w:cs="Arial"/>
                <w:b w:val="0"/>
                <w:color w:val="009390"/>
                <w:szCs w:val="24"/>
                <w:lang w:eastAsia="en-GB"/>
              </w:rPr>
            </w:pPr>
            <w:r w:rsidRPr="00E0406A">
              <w:rPr>
                <w:rFonts w:eastAsia="Times New Roman" w:cs="Arial"/>
                <w:color w:val="009390"/>
                <w:szCs w:val="24"/>
                <w:lang w:eastAsia="en-GB"/>
              </w:rPr>
              <w:t>Activity</w:t>
            </w:r>
          </w:p>
        </w:tc>
        <w:tc>
          <w:tcPr>
            <w:tcW w:w="2551" w:type="dxa"/>
            <w:tcBorders>
              <w:left w:val="single" w:sz="4" w:space="0" w:color="FFFFFF" w:themeColor="background1"/>
              <w:right w:val="single" w:sz="4" w:space="0" w:color="FFFFFF" w:themeColor="background1"/>
            </w:tcBorders>
            <w:hideMark/>
          </w:tcPr>
          <w:p w:rsidR="008C68E6" w:rsidRPr="00E0406A" w:rsidRDefault="008C68E6" w:rsidP="00BF57D8">
            <w:pPr>
              <w:cnfStyle w:val="100000000000" w:firstRow="1" w:lastRow="0" w:firstColumn="0" w:lastColumn="0" w:oddVBand="0" w:evenVBand="0" w:oddHBand="0" w:evenHBand="0" w:firstRowFirstColumn="0" w:firstRowLastColumn="0" w:lastRowFirstColumn="0" w:lastRowLastColumn="0"/>
              <w:rPr>
                <w:rFonts w:eastAsia="Times New Roman" w:cs="Arial"/>
                <w:b w:val="0"/>
                <w:color w:val="009390"/>
                <w:szCs w:val="24"/>
                <w:lang w:eastAsia="en-GB"/>
              </w:rPr>
            </w:pPr>
            <w:r w:rsidRPr="00E0406A">
              <w:rPr>
                <w:rFonts w:eastAsia="Times New Roman" w:cs="Arial"/>
                <w:color w:val="009390"/>
                <w:szCs w:val="24"/>
                <w:lang w:eastAsia="en-GB"/>
              </w:rPr>
              <w:t>Date </w:t>
            </w:r>
          </w:p>
        </w:tc>
      </w:tr>
      <w:tr w:rsidR="008C68E6" w:rsidRPr="00E0406A" w:rsidTr="00E04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single" w:sz="8"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8C68E6" w:rsidRPr="00E0406A" w:rsidRDefault="008C68E6" w:rsidP="00BF57D8">
            <w:pPr>
              <w:spacing w:line="360" w:lineRule="auto"/>
              <w:rPr>
                <w:rFonts w:eastAsia="Times New Roman" w:cs="Arial"/>
                <w:b w:val="0"/>
                <w:szCs w:val="24"/>
                <w:lang w:eastAsia="en-GB"/>
              </w:rPr>
            </w:pPr>
            <w:r w:rsidRPr="00E0406A">
              <w:rPr>
                <w:rFonts w:eastAsia="Times New Roman" w:cs="Arial"/>
                <w:b w:val="0"/>
                <w:szCs w:val="24"/>
                <w:lang w:eastAsia="en-GB"/>
              </w:rPr>
              <w:t>Response deadline</w:t>
            </w:r>
          </w:p>
        </w:tc>
        <w:tc>
          <w:tcPr>
            <w:tcW w:w="2551" w:type="dxa"/>
            <w:tcBorders>
              <w:top w:val="single" w:sz="8"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8C68E6" w:rsidRPr="00E0406A" w:rsidRDefault="00314E1A" w:rsidP="00BF57D8">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szCs w:val="24"/>
                <w:lang w:eastAsia="en-GB"/>
              </w:rPr>
            </w:pPr>
            <w:r>
              <w:rPr>
                <w:rFonts w:eastAsia="Times New Roman" w:cs="Arial"/>
                <w:szCs w:val="24"/>
                <w:lang w:eastAsia="en-GB"/>
              </w:rPr>
              <w:t>23 October 2015</w:t>
            </w:r>
          </w:p>
        </w:tc>
      </w:tr>
      <w:tr w:rsidR="008C68E6" w:rsidRPr="00E0406A" w:rsidTr="00E0406A">
        <w:tc>
          <w:tcPr>
            <w:cnfStyle w:val="001000000000" w:firstRow="0" w:lastRow="0" w:firstColumn="1" w:lastColumn="0" w:oddVBand="0" w:evenVBand="0" w:oddHBand="0" w:evenHBand="0" w:firstRowFirstColumn="0" w:firstRowLastColumn="0" w:lastRowFirstColumn="0" w:lastRowLastColumn="0"/>
            <w:tcW w:w="66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E6" w:rsidRPr="00E0406A" w:rsidRDefault="008C68E6" w:rsidP="00BF57D8">
            <w:pPr>
              <w:spacing w:line="360" w:lineRule="auto"/>
              <w:rPr>
                <w:rFonts w:eastAsia="Times New Roman" w:cs="Arial"/>
                <w:b w:val="0"/>
                <w:szCs w:val="24"/>
                <w:lang w:eastAsia="en-GB"/>
              </w:rPr>
            </w:pPr>
            <w:r w:rsidRPr="00E0406A">
              <w:rPr>
                <w:rFonts w:eastAsia="Times New Roman" w:cs="Arial"/>
                <w:b w:val="0"/>
                <w:szCs w:val="24"/>
                <w:lang w:eastAsia="en-GB"/>
              </w:rPr>
              <w:t>Final report published</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E6" w:rsidRPr="00E0406A" w:rsidRDefault="00314E1A" w:rsidP="00481DB5">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GB"/>
              </w:rPr>
            </w:pPr>
            <w:r>
              <w:rPr>
                <w:rFonts w:eastAsia="Times New Roman" w:cs="Arial"/>
                <w:szCs w:val="24"/>
                <w:lang w:eastAsia="en-GB"/>
              </w:rPr>
              <w:t>January 2016</w:t>
            </w:r>
          </w:p>
        </w:tc>
      </w:tr>
      <w:tr w:rsidR="008C68E6" w:rsidRPr="00E0406A" w:rsidTr="00E04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8C68E6" w:rsidRPr="00E0406A" w:rsidRDefault="00314E1A" w:rsidP="00BF57D8">
            <w:pPr>
              <w:spacing w:line="360" w:lineRule="auto"/>
              <w:rPr>
                <w:rFonts w:eastAsia="Times New Roman" w:cs="Arial"/>
                <w:b w:val="0"/>
                <w:szCs w:val="24"/>
                <w:lang w:eastAsia="en-GB"/>
              </w:rPr>
            </w:pPr>
            <w:r>
              <w:rPr>
                <w:rFonts w:eastAsia="Times New Roman" w:cs="Arial"/>
                <w:b w:val="0"/>
                <w:szCs w:val="24"/>
                <w:lang w:eastAsia="en-GB"/>
              </w:rPr>
              <w:t>Existing route map submission to Welsh Government</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8C68E6" w:rsidRPr="00E0406A" w:rsidRDefault="00351F36" w:rsidP="00314E1A">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szCs w:val="24"/>
                <w:lang w:eastAsia="en-GB"/>
              </w:rPr>
            </w:pPr>
            <w:r>
              <w:rPr>
                <w:rFonts w:eastAsia="Times New Roman" w:cs="Arial"/>
                <w:szCs w:val="24"/>
                <w:lang w:eastAsia="en-GB"/>
              </w:rPr>
              <w:t>2</w:t>
            </w:r>
            <w:r w:rsidR="00314E1A">
              <w:rPr>
                <w:rFonts w:eastAsia="Times New Roman" w:cs="Arial"/>
                <w:szCs w:val="24"/>
                <w:lang w:eastAsia="en-GB"/>
              </w:rPr>
              <w:t>2</w:t>
            </w:r>
            <w:r w:rsidR="00481DB5">
              <w:rPr>
                <w:rFonts w:eastAsia="Times New Roman" w:cs="Arial"/>
                <w:szCs w:val="24"/>
                <w:lang w:eastAsia="en-GB"/>
              </w:rPr>
              <w:t xml:space="preserve"> </w:t>
            </w:r>
            <w:r w:rsidR="00314E1A">
              <w:rPr>
                <w:rFonts w:eastAsia="Times New Roman" w:cs="Arial"/>
                <w:szCs w:val="24"/>
                <w:lang w:eastAsia="en-GB"/>
              </w:rPr>
              <w:t>January 2016</w:t>
            </w:r>
          </w:p>
        </w:tc>
      </w:tr>
    </w:tbl>
    <w:p w:rsidR="00176883" w:rsidRPr="00176883" w:rsidRDefault="00176883" w:rsidP="00C6601A">
      <w:pPr>
        <w:pStyle w:val="NoSpacing"/>
        <w:spacing w:before="120" w:after="240"/>
        <w:jc w:val="both"/>
        <w:rPr>
          <w:sz w:val="4"/>
          <w:lang w:eastAsia="en-GB"/>
        </w:rPr>
      </w:pPr>
    </w:p>
    <w:p w:rsidR="00764EC6" w:rsidRPr="008F6D76" w:rsidRDefault="00764EC6" w:rsidP="00764EC6">
      <w:pPr>
        <w:pStyle w:val="NoSpacing"/>
        <w:spacing w:before="120" w:after="240"/>
        <w:jc w:val="both"/>
        <w:rPr>
          <w:lang w:eastAsia="en-GB"/>
        </w:rPr>
      </w:pPr>
      <w:bookmarkStart w:id="8" w:name="_Toc391288811"/>
      <w:bookmarkStart w:id="9" w:name="_Toc396788005"/>
      <w:r w:rsidRPr="00764EC6">
        <w:rPr>
          <w:rStyle w:val="Heading2Char"/>
        </w:rPr>
        <w:t>How to respond</w:t>
      </w:r>
      <w:bookmarkEnd w:id="8"/>
      <w:bookmarkEnd w:id="9"/>
    </w:p>
    <w:p w:rsidR="00B83C07" w:rsidRDefault="00764EC6" w:rsidP="00176883">
      <w:pPr>
        <w:pStyle w:val="NoSpacing"/>
        <w:spacing w:before="120" w:after="240" w:line="276" w:lineRule="auto"/>
        <w:jc w:val="both"/>
      </w:pPr>
      <w:r w:rsidRPr="00954791">
        <w:t xml:space="preserve">This consultation period will begin on the </w:t>
      </w:r>
      <w:r w:rsidR="007435B3">
        <w:rPr>
          <w:b/>
        </w:rPr>
        <w:t>2</w:t>
      </w:r>
      <w:r w:rsidR="001D1906">
        <w:rPr>
          <w:b/>
        </w:rPr>
        <w:t xml:space="preserve"> July</w:t>
      </w:r>
      <w:r w:rsidR="00314E1A">
        <w:rPr>
          <w:b/>
        </w:rPr>
        <w:t xml:space="preserve"> 2015</w:t>
      </w:r>
      <w:r w:rsidRPr="00954791">
        <w:t xml:space="preserve"> and close </w:t>
      </w:r>
      <w:r w:rsidR="00E44B65">
        <w:t xml:space="preserve">on </w:t>
      </w:r>
      <w:r w:rsidRPr="00954791">
        <w:t xml:space="preserve">the </w:t>
      </w:r>
      <w:r w:rsidR="00314E1A">
        <w:rPr>
          <w:b/>
        </w:rPr>
        <w:t>23 October 2015</w:t>
      </w:r>
      <w:r w:rsidRPr="00954791">
        <w:t>.</w:t>
      </w:r>
      <w:r w:rsidR="000572E7" w:rsidRPr="00954791">
        <w:fldChar w:fldCharType="begin"/>
      </w:r>
      <w:r w:rsidRPr="00954791">
        <w:instrText xml:space="preserve">  </w:instrText>
      </w:r>
      <w:r w:rsidR="000572E7" w:rsidRPr="00954791">
        <w:fldChar w:fldCharType="end"/>
      </w:r>
      <w:r w:rsidRPr="00954791">
        <w:t xml:space="preserve"> You can respond</w:t>
      </w:r>
      <w:r>
        <w:t xml:space="preserve"> or ask further questions in the following ways:</w:t>
      </w:r>
    </w:p>
    <w:p w:rsidR="00290351" w:rsidRDefault="00290351" w:rsidP="00176883">
      <w:pPr>
        <w:pStyle w:val="Heading3"/>
        <w:spacing w:before="120" w:after="240" w:line="276" w:lineRule="auto"/>
        <w:ind w:leftChars="0" w:left="0" w:right="240"/>
        <w:rPr>
          <w:color w:val="auto"/>
        </w:rPr>
      </w:pPr>
      <w:r>
        <w:t xml:space="preserve">Visit: </w:t>
      </w:r>
      <w:r w:rsidRPr="00B83C07">
        <w:rPr>
          <w:rStyle w:val="NoSpacingChar"/>
          <w:b w:val="0"/>
          <w:color w:val="auto"/>
        </w:rPr>
        <w:t xml:space="preserve">Our community </w:t>
      </w:r>
      <w:r w:rsidR="00274027">
        <w:rPr>
          <w:rStyle w:val="NoSpacingChar"/>
          <w:b w:val="0"/>
          <w:color w:val="auto"/>
        </w:rPr>
        <w:t>engagement workshops:</w:t>
      </w:r>
      <w:r w:rsidRPr="00B83C07">
        <w:rPr>
          <w:color w:val="auto"/>
        </w:rPr>
        <w:t xml:space="preserve"> </w:t>
      </w:r>
    </w:p>
    <w:tbl>
      <w:tblPr>
        <w:tblStyle w:val="LightShading1"/>
        <w:tblW w:w="0" w:type="auto"/>
        <w:tblLook w:val="04A0" w:firstRow="1" w:lastRow="0" w:firstColumn="1" w:lastColumn="0" w:noHBand="0" w:noVBand="1"/>
      </w:tblPr>
      <w:tblGrid>
        <w:gridCol w:w="4928"/>
        <w:gridCol w:w="2410"/>
        <w:gridCol w:w="1842"/>
      </w:tblGrid>
      <w:tr w:rsidR="00274027" w:rsidRPr="00E0406A" w:rsidTr="00E15DA2">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928" w:type="dxa"/>
            <w:tcBorders>
              <w:left w:val="single" w:sz="4" w:space="0" w:color="FFFFFF" w:themeColor="background1"/>
              <w:right w:val="single" w:sz="4" w:space="0" w:color="FFFFFF" w:themeColor="background1"/>
            </w:tcBorders>
            <w:hideMark/>
          </w:tcPr>
          <w:p w:rsidR="00290351" w:rsidRPr="00E0406A" w:rsidRDefault="00290351" w:rsidP="00290351">
            <w:pPr>
              <w:rPr>
                <w:rFonts w:eastAsia="Times New Roman" w:cs="Arial"/>
                <w:b w:val="0"/>
                <w:color w:val="009390"/>
                <w:szCs w:val="24"/>
                <w:lang w:eastAsia="en-GB"/>
              </w:rPr>
            </w:pPr>
            <w:r w:rsidRPr="00E0406A">
              <w:rPr>
                <w:rFonts w:eastAsia="Times New Roman" w:cs="Arial"/>
                <w:color w:val="009390"/>
                <w:szCs w:val="24"/>
                <w:lang w:eastAsia="en-GB"/>
              </w:rPr>
              <w:t xml:space="preserve">Venue </w:t>
            </w:r>
          </w:p>
        </w:tc>
        <w:tc>
          <w:tcPr>
            <w:tcW w:w="2410" w:type="dxa"/>
            <w:tcBorders>
              <w:left w:val="single" w:sz="4" w:space="0" w:color="FFFFFF" w:themeColor="background1"/>
              <w:right w:val="single" w:sz="4" w:space="0" w:color="FFFFFF" w:themeColor="background1"/>
            </w:tcBorders>
            <w:hideMark/>
          </w:tcPr>
          <w:p w:rsidR="00290351" w:rsidRPr="00E0406A" w:rsidRDefault="00290351" w:rsidP="00290351">
            <w:pPr>
              <w:cnfStyle w:val="100000000000" w:firstRow="1" w:lastRow="0" w:firstColumn="0" w:lastColumn="0" w:oddVBand="0" w:evenVBand="0" w:oddHBand="0" w:evenHBand="0" w:firstRowFirstColumn="0" w:firstRowLastColumn="0" w:lastRowFirstColumn="0" w:lastRowLastColumn="0"/>
              <w:rPr>
                <w:rFonts w:eastAsia="Times New Roman" w:cs="Arial"/>
                <w:b w:val="0"/>
                <w:color w:val="009390"/>
                <w:szCs w:val="24"/>
                <w:lang w:eastAsia="en-GB"/>
              </w:rPr>
            </w:pPr>
            <w:r w:rsidRPr="00E0406A">
              <w:rPr>
                <w:rFonts w:eastAsia="Times New Roman" w:cs="Arial"/>
                <w:color w:val="009390"/>
                <w:szCs w:val="24"/>
                <w:lang w:eastAsia="en-GB"/>
              </w:rPr>
              <w:t>Date </w:t>
            </w:r>
          </w:p>
        </w:tc>
        <w:tc>
          <w:tcPr>
            <w:tcW w:w="1842" w:type="dxa"/>
            <w:tcBorders>
              <w:left w:val="single" w:sz="4" w:space="0" w:color="FFFFFF" w:themeColor="background1"/>
              <w:right w:val="single" w:sz="4" w:space="0" w:color="FFFFFF" w:themeColor="background1"/>
            </w:tcBorders>
            <w:hideMark/>
          </w:tcPr>
          <w:p w:rsidR="00290351" w:rsidRPr="00E0406A" w:rsidRDefault="00290351" w:rsidP="00290351">
            <w:pPr>
              <w:cnfStyle w:val="100000000000" w:firstRow="1" w:lastRow="0" w:firstColumn="0" w:lastColumn="0" w:oddVBand="0" w:evenVBand="0" w:oddHBand="0" w:evenHBand="0" w:firstRowFirstColumn="0" w:firstRowLastColumn="0" w:lastRowFirstColumn="0" w:lastRowLastColumn="0"/>
              <w:rPr>
                <w:rFonts w:eastAsia="Times New Roman" w:cs="Arial"/>
                <w:b w:val="0"/>
                <w:color w:val="009390"/>
                <w:szCs w:val="24"/>
                <w:lang w:eastAsia="en-GB"/>
              </w:rPr>
            </w:pPr>
            <w:r w:rsidRPr="00E0406A">
              <w:rPr>
                <w:rFonts w:eastAsia="Times New Roman" w:cs="Arial"/>
                <w:color w:val="009390"/>
                <w:szCs w:val="24"/>
                <w:lang w:eastAsia="en-GB"/>
              </w:rPr>
              <w:t>Time</w:t>
            </w:r>
          </w:p>
        </w:tc>
      </w:tr>
      <w:tr w:rsidR="00274027" w:rsidRPr="00E0406A" w:rsidTr="00E15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290351" w:rsidRPr="00E0406A" w:rsidRDefault="00F00E21" w:rsidP="00176883">
            <w:pPr>
              <w:spacing w:line="276" w:lineRule="auto"/>
              <w:rPr>
                <w:rFonts w:eastAsia="Times New Roman" w:cs="Arial"/>
                <w:b w:val="0"/>
                <w:szCs w:val="24"/>
                <w:lang w:eastAsia="en-GB"/>
              </w:rPr>
            </w:pPr>
            <w:r>
              <w:rPr>
                <w:rFonts w:eastAsia="Times New Roman" w:cs="Arial"/>
                <w:b w:val="0"/>
                <w:szCs w:val="24"/>
                <w:lang w:eastAsia="en-GB"/>
              </w:rPr>
              <w:t>Bridgend</w:t>
            </w:r>
          </w:p>
        </w:tc>
        <w:tc>
          <w:tcPr>
            <w:tcW w:w="2410" w:type="dxa"/>
            <w:tcBorders>
              <w:top w:val="single" w:sz="8"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290351" w:rsidRPr="00E0406A" w:rsidRDefault="00F00E21" w:rsidP="00176883">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Arial"/>
                <w:szCs w:val="24"/>
                <w:lang w:eastAsia="en-GB"/>
              </w:rPr>
            </w:pPr>
            <w:r>
              <w:rPr>
                <w:rFonts w:eastAsia="Times New Roman" w:cs="Arial"/>
                <w:szCs w:val="24"/>
                <w:lang w:eastAsia="en-GB"/>
              </w:rPr>
              <w:t>TBC</w:t>
            </w:r>
          </w:p>
        </w:tc>
        <w:tc>
          <w:tcPr>
            <w:tcW w:w="1842" w:type="dxa"/>
            <w:tcBorders>
              <w:top w:val="single" w:sz="8"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290351" w:rsidRPr="00E0406A" w:rsidRDefault="00F00E21" w:rsidP="00821D64">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Arial"/>
                <w:szCs w:val="24"/>
                <w:lang w:eastAsia="en-GB"/>
              </w:rPr>
            </w:pPr>
            <w:r>
              <w:rPr>
                <w:rFonts w:eastAsia="Times New Roman" w:cs="Arial"/>
                <w:szCs w:val="24"/>
                <w:lang w:eastAsia="en-GB"/>
              </w:rPr>
              <w:t>TBC</w:t>
            </w:r>
          </w:p>
        </w:tc>
      </w:tr>
      <w:tr w:rsidR="00274027" w:rsidRPr="00E0406A" w:rsidTr="00E15DA2">
        <w:tc>
          <w:tcPr>
            <w:cnfStyle w:val="001000000000" w:firstRow="0" w:lastRow="0" w:firstColumn="1" w:lastColumn="0" w:oddVBand="0" w:evenVBand="0" w:oddHBand="0" w:evenHBand="0" w:firstRowFirstColumn="0" w:firstRowLastColumn="0" w:lastRowFirstColumn="0" w:lastRowLastColumn="0"/>
            <w:tcW w:w="49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90351" w:rsidRPr="00E0406A" w:rsidRDefault="00F00E21" w:rsidP="00176883">
            <w:pPr>
              <w:spacing w:line="276" w:lineRule="auto"/>
              <w:rPr>
                <w:rFonts w:eastAsia="Times New Roman" w:cs="Arial"/>
                <w:b w:val="0"/>
                <w:szCs w:val="24"/>
                <w:lang w:eastAsia="en-GB"/>
              </w:rPr>
            </w:pPr>
            <w:r>
              <w:rPr>
                <w:rFonts w:eastAsia="Times New Roman" w:cs="Arial"/>
                <w:b w:val="0"/>
                <w:szCs w:val="24"/>
                <w:lang w:eastAsia="en-GB"/>
              </w:rPr>
              <w:t>Porthcawl</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90351" w:rsidRPr="00E0406A" w:rsidRDefault="00F00E21" w:rsidP="00176883">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GB"/>
              </w:rPr>
            </w:pPr>
            <w:r>
              <w:rPr>
                <w:rFonts w:eastAsia="Times New Roman" w:cs="Arial"/>
                <w:szCs w:val="24"/>
                <w:lang w:eastAsia="en-GB"/>
              </w:rPr>
              <w:t>TBC</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90351" w:rsidRPr="00E0406A" w:rsidRDefault="00F00E21" w:rsidP="00176883">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GB"/>
              </w:rPr>
            </w:pPr>
            <w:r>
              <w:rPr>
                <w:rFonts w:eastAsia="Times New Roman" w:cs="Arial"/>
                <w:szCs w:val="24"/>
                <w:lang w:eastAsia="en-GB"/>
              </w:rPr>
              <w:t>TBC</w:t>
            </w:r>
          </w:p>
        </w:tc>
      </w:tr>
      <w:tr w:rsidR="00F00E21" w:rsidRPr="00E0406A" w:rsidTr="00E15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F00E21" w:rsidRPr="00E0406A" w:rsidRDefault="00F00E21" w:rsidP="00176883">
            <w:pPr>
              <w:spacing w:line="276" w:lineRule="auto"/>
              <w:rPr>
                <w:rFonts w:eastAsia="Times New Roman" w:cs="Arial"/>
                <w:b w:val="0"/>
                <w:szCs w:val="24"/>
                <w:lang w:eastAsia="en-GB"/>
              </w:rPr>
            </w:pPr>
            <w:r>
              <w:rPr>
                <w:rFonts w:eastAsia="Times New Roman" w:cs="Arial"/>
                <w:b w:val="0"/>
                <w:szCs w:val="24"/>
                <w:lang w:eastAsia="en-GB"/>
              </w:rPr>
              <w:t>Pencoed</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F00E21" w:rsidRPr="00E0406A" w:rsidRDefault="00F00E21" w:rsidP="00176883">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Arial"/>
                <w:szCs w:val="24"/>
                <w:lang w:eastAsia="en-GB"/>
              </w:rPr>
            </w:pPr>
            <w:r>
              <w:rPr>
                <w:rFonts w:eastAsia="Times New Roman" w:cs="Arial"/>
                <w:szCs w:val="24"/>
                <w:lang w:eastAsia="en-GB"/>
              </w:rPr>
              <w:t>TBC</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F00E21" w:rsidRPr="00E0406A" w:rsidRDefault="00F00E21" w:rsidP="0046163C">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Arial"/>
                <w:szCs w:val="24"/>
                <w:lang w:eastAsia="en-GB"/>
              </w:rPr>
            </w:pPr>
            <w:r>
              <w:rPr>
                <w:rFonts w:eastAsia="Times New Roman" w:cs="Arial"/>
                <w:szCs w:val="24"/>
                <w:lang w:eastAsia="en-GB"/>
              </w:rPr>
              <w:t>TBC</w:t>
            </w:r>
          </w:p>
        </w:tc>
      </w:tr>
      <w:tr w:rsidR="00F00E21" w:rsidRPr="00E0406A" w:rsidTr="00E15DA2">
        <w:tc>
          <w:tcPr>
            <w:cnfStyle w:val="001000000000" w:firstRow="0" w:lastRow="0" w:firstColumn="1" w:lastColumn="0" w:oddVBand="0" w:evenVBand="0" w:oddHBand="0" w:evenHBand="0" w:firstRowFirstColumn="0" w:firstRowLastColumn="0" w:lastRowFirstColumn="0" w:lastRowLastColumn="0"/>
            <w:tcW w:w="49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0E21" w:rsidRPr="00E0406A" w:rsidRDefault="00F00E21" w:rsidP="00176883">
            <w:pPr>
              <w:spacing w:line="276" w:lineRule="auto"/>
              <w:rPr>
                <w:rFonts w:eastAsia="Times New Roman" w:cs="Arial"/>
                <w:b w:val="0"/>
                <w:szCs w:val="24"/>
                <w:lang w:eastAsia="en-GB"/>
              </w:rPr>
            </w:pPr>
            <w:r>
              <w:rPr>
                <w:rFonts w:eastAsia="Times New Roman" w:cs="Arial"/>
                <w:b w:val="0"/>
                <w:szCs w:val="24"/>
                <w:lang w:eastAsia="en-GB"/>
              </w:rPr>
              <w:t>Maesteg</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0E21" w:rsidRPr="00E0406A" w:rsidRDefault="00F00E21" w:rsidP="00176883">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GB"/>
              </w:rPr>
            </w:pPr>
            <w:r>
              <w:rPr>
                <w:rFonts w:eastAsia="Times New Roman" w:cs="Arial"/>
                <w:szCs w:val="24"/>
                <w:lang w:eastAsia="en-GB"/>
              </w:rPr>
              <w:t>TBC</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0E21" w:rsidRPr="00E0406A" w:rsidRDefault="00F00E21" w:rsidP="0046163C">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GB"/>
              </w:rPr>
            </w:pPr>
            <w:r>
              <w:rPr>
                <w:rFonts w:eastAsia="Times New Roman" w:cs="Arial"/>
                <w:szCs w:val="24"/>
                <w:lang w:eastAsia="en-GB"/>
              </w:rPr>
              <w:t>TBC</w:t>
            </w:r>
          </w:p>
        </w:tc>
      </w:tr>
      <w:tr w:rsidR="00F00E21" w:rsidRPr="00E0406A" w:rsidTr="00E15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F00E21" w:rsidRPr="00E0406A" w:rsidRDefault="00F00E21" w:rsidP="00176883">
            <w:pPr>
              <w:spacing w:line="276" w:lineRule="auto"/>
              <w:rPr>
                <w:rFonts w:eastAsia="Times New Roman" w:cs="Arial"/>
                <w:b w:val="0"/>
                <w:szCs w:val="24"/>
                <w:lang w:eastAsia="en-GB"/>
              </w:rPr>
            </w:pPr>
            <w:r>
              <w:rPr>
                <w:rFonts w:eastAsia="Times New Roman" w:cs="Arial"/>
                <w:b w:val="0"/>
                <w:szCs w:val="24"/>
                <w:lang w:eastAsia="en-GB"/>
              </w:rPr>
              <w:t>Ogmore valley</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F00E21" w:rsidRPr="00E0406A" w:rsidRDefault="00F00E21" w:rsidP="00176883">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Arial"/>
                <w:szCs w:val="24"/>
                <w:lang w:eastAsia="en-GB"/>
              </w:rPr>
            </w:pPr>
            <w:r>
              <w:rPr>
                <w:rFonts w:eastAsia="Times New Roman" w:cs="Arial"/>
                <w:szCs w:val="24"/>
                <w:lang w:eastAsia="en-GB"/>
              </w:rPr>
              <w:t>TBC</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F00E21" w:rsidRPr="00E0406A" w:rsidRDefault="00F00E21" w:rsidP="0046163C">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Arial"/>
                <w:szCs w:val="24"/>
                <w:lang w:eastAsia="en-GB"/>
              </w:rPr>
            </w:pPr>
            <w:r>
              <w:rPr>
                <w:rFonts w:eastAsia="Times New Roman" w:cs="Arial"/>
                <w:szCs w:val="24"/>
                <w:lang w:eastAsia="en-GB"/>
              </w:rPr>
              <w:t>TBC</w:t>
            </w:r>
          </w:p>
        </w:tc>
      </w:tr>
      <w:tr w:rsidR="00F00E21" w:rsidRPr="00E0406A" w:rsidTr="00F00E21">
        <w:tc>
          <w:tcPr>
            <w:cnfStyle w:val="001000000000" w:firstRow="0" w:lastRow="0" w:firstColumn="1" w:lastColumn="0" w:oddVBand="0" w:evenVBand="0" w:oddHBand="0" w:evenHBand="0" w:firstRowFirstColumn="0" w:firstRowLastColumn="0" w:lastRowFirstColumn="0" w:lastRowLastColumn="0"/>
            <w:tcW w:w="49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F00E21" w:rsidRDefault="00F00E21" w:rsidP="00176883">
            <w:pPr>
              <w:rPr>
                <w:rFonts w:eastAsia="Times New Roman" w:cs="Arial"/>
                <w:b w:val="0"/>
                <w:szCs w:val="24"/>
                <w:lang w:eastAsia="en-GB"/>
              </w:rPr>
            </w:pPr>
            <w:r>
              <w:rPr>
                <w:rFonts w:eastAsia="Times New Roman" w:cs="Arial"/>
                <w:b w:val="0"/>
                <w:szCs w:val="24"/>
                <w:lang w:eastAsia="en-GB"/>
              </w:rPr>
              <w:t>Sarn</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F00E21" w:rsidRDefault="00F00E21" w:rsidP="00176883">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GB"/>
              </w:rPr>
            </w:pPr>
            <w:r>
              <w:rPr>
                <w:rFonts w:eastAsia="Times New Roman" w:cs="Arial"/>
                <w:szCs w:val="24"/>
                <w:lang w:eastAsia="en-GB"/>
              </w:rPr>
              <w:t>TBC</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F00E21" w:rsidRPr="00E0406A" w:rsidRDefault="00F00E21" w:rsidP="0046163C">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GB"/>
              </w:rPr>
            </w:pPr>
            <w:r>
              <w:rPr>
                <w:rFonts w:eastAsia="Times New Roman" w:cs="Arial"/>
                <w:szCs w:val="24"/>
                <w:lang w:eastAsia="en-GB"/>
              </w:rPr>
              <w:t>TBC</w:t>
            </w:r>
          </w:p>
        </w:tc>
      </w:tr>
      <w:tr w:rsidR="00F00E21" w:rsidRPr="00E0406A" w:rsidTr="00E15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F00E21" w:rsidRDefault="00F00E21" w:rsidP="00176883">
            <w:pPr>
              <w:rPr>
                <w:rFonts w:eastAsia="Times New Roman" w:cs="Arial"/>
                <w:b w:val="0"/>
                <w:szCs w:val="24"/>
                <w:lang w:eastAsia="en-GB"/>
              </w:rPr>
            </w:pPr>
            <w:r>
              <w:rPr>
                <w:rFonts w:eastAsia="Times New Roman" w:cs="Arial"/>
                <w:b w:val="0"/>
                <w:szCs w:val="24"/>
                <w:lang w:eastAsia="en-GB"/>
              </w:rPr>
              <w:t>Pyle</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F00E21" w:rsidRDefault="00F00E21" w:rsidP="00176883">
            <w:pPr>
              <w:cnfStyle w:val="000000100000" w:firstRow="0" w:lastRow="0" w:firstColumn="0" w:lastColumn="0" w:oddVBand="0" w:evenVBand="0" w:oddHBand="1" w:evenHBand="0" w:firstRowFirstColumn="0" w:firstRowLastColumn="0" w:lastRowFirstColumn="0" w:lastRowLastColumn="0"/>
              <w:rPr>
                <w:rFonts w:eastAsia="Times New Roman" w:cs="Arial"/>
                <w:szCs w:val="24"/>
                <w:lang w:eastAsia="en-GB"/>
              </w:rPr>
            </w:pPr>
            <w:r>
              <w:rPr>
                <w:rFonts w:eastAsia="Times New Roman" w:cs="Arial"/>
                <w:szCs w:val="24"/>
                <w:lang w:eastAsia="en-GB"/>
              </w:rPr>
              <w:t>TBC</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F00E21" w:rsidRPr="00E0406A" w:rsidRDefault="00F00E21" w:rsidP="0046163C">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Arial"/>
                <w:szCs w:val="24"/>
                <w:lang w:eastAsia="en-GB"/>
              </w:rPr>
            </w:pPr>
            <w:r>
              <w:rPr>
                <w:rFonts w:eastAsia="Times New Roman" w:cs="Arial"/>
                <w:szCs w:val="24"/>
                <w:lang w:eastAsia="en-GB"/>
              </w:rPr>
              <w:t>TBC</w:t>
            </w:r>
          </w:p>
        </w:tc>
      </w:tr>
      <w:tr w:rsidR="00F00E21" w:rsidRPr="00E0406A" w:rsidTr="00E15DA2">
        <w:tc>
          <w:tcPr>
            <w:cnfStyle w:val="001000000000" w:firstRow="0" w:lastRow="0" w:firstColumn="1" w:lastColumn="0" w:oddVBand="0" w:evenVBand="0" w:oddHBand="0" w:evenHBand="0" w:firstRowFirstColumn="0" w:firstRowLastColumn="0" w:lastRowFirstColumn="0" w:lastRowLastColumn="0"/>
            <w:tcW w:w="4928" w:type="dxa"/>
            <w:tcBorders>
              <w:top w:val="single" w:sz="4" w:space="0" w:color="FFFFFF" w:themeColor="background1"/>
              <w:left w:val="single" w:sz="4" w:space="0" w:color="FFFFFF" w:themeColor="background1"/>
              <w:bottom w:val="single" w:sz="8" w:space="0" w:color="000000" w:themeColor="text1"/>
              <w:right w:val="single" w:sz="4" w:space="0" w:color="FFFFFF" w:themeColor="background1"/>
            </w:tcBorders>
          </w:tcPr>
          <w:p w:rsidR="00F00E21" w:rsidRPr="00E0406A" w:rsidRDefault="00F00E21" w:rsidP="00176883">
            <w:pPr>
              <w:spacing w:line="276" w:lineRule="auto"/>
              <w:rPr>
                <w:rFonts w:eastAsia="Times New Roman" w:cs="Arial"/>
                <w:b w:val="0"/>
                <w:szCs w:val="24"/>
                <w:lang w:eastAsia="en-GB"/>
              </w:rPr>
            </w:pPr>
            <w:r>
              <w:rPr>
                <w:rFonts w:eastAsia="Times New Roman" w:cs="Arial"/>
                <w:b w:val="0"/>
                <w:szCs w:val="24"/>
                <w:lang w:eastAsia="en-GB"/>
              </w:rPr>
              <w:t>Blaengarw valley</w:t>
            </w:r>
          </w:p>
        </w:tc>
        <w:tc>
          <w:tcPr>
            <w:tcW w:w="2410" w:type="dxa"/>
            <w:tcBorders>
              <w:top w:val="single" w:sz="4" w:space="0" w:color="FFFFFF" w:themeColor="background1"/>
              <w:left w:val="single" w:sz="4" w:space="0" w:color="FFFFFF" w:themeColor="background1"/>
              <w:bottom w:val="single" w:sz="8" w:space="0" w:color="000000" w:themeColor="text1"/>
              <w:right w:val="single" w:sz="4" w:space="0" w:color="FFFFFF" w:themeColor="background1"/>
            </w:tcBorders>
          </w:tcPr>
          <w:p w:rsidR="00F00E21" w:rsidRPr="00E0406A" w:rsidRDefault="00F00E21" w:rsidP="00176883">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GB"/>
              </w:rPr>
            </w:pPr>
            <w:r>
              <w:rPr>
                <w:rFonts w:eastAsia="Times New Roman" w:cs="Arial"/>
                <w:szCs w:val="24"/>
                <w:lang w:eastAsia="en-GB"/>
              </w:rPr>
              <w:t>TBC</w:t>
            </w:r>
          </w:p>
        </w:tc>
        <w:tc>
          <w:tcPr>
            <w:tcW w:w="1842" w:type="dxa"/>
            <w:tcBorders>
              <w:top w:val="single" w:sz="4" w:space="0" w:color="FFFFFF" w:themeColor="background1"/>
              <w:left w:val="single" w:sz="4" w:space="0" w:color="FFFFFF" w:themeColor="background1"/>
              <w:bottom w:val="single" w:sz="8" w:space="0" w:color="000000" w:themeColor="text1"/>
              <w:right w:val="single" w:sz="4" w:space="0" w:color="FFFFFF" w:themeColor="background1"/>
            </w:tcBorders>
          </w:tcPr>
          <w:p w:rsidR="00F00E21" w:rsidRPr="00E0406A" w:rsidRDefault="00F00E21" w:rsidP="0046163C">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GB"/>
              </w:rPr>
            </w:pPr>
            <w:r>
              <w:rPr>
                <w:rFonts w:eastAsia="Times New Roman" w:cs="Arial"/>
                <w:szCs w:val="24"/>
                <w:lang w:eastAsia="en-GB"/>
              </w:rPr>
              <w:t>TBC</w:t>
            </w:r>
          </w:p>
        </w:tc>
      </w:tr>
    </w:tbl>
    <w:tbl>
      <w:tblPr>
        <w:tblStyle w:val="TableGrid"/>
        <w:tblpPr w:leftFromText="180" w:rightFromText="180" w:vertAnchor="text" w:horzAnchor="margin" w:tblpY="110"/>
        <w:tblW w:w="963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28"/>
        <w:gridCol w:w="4711"/>
      </w:tblGrid>
      <w:tr w:rsidR="00764EC6" w:rsidTr="00E15DA2">
        <w:trPr>
          <w:trHeight w:val="1687"/>
        </w:trPr>
        <w:tc>
          <w:tcPr>
            <w:tcW w:w="4928" w:type="dxa"/>
          </w:tcPr>
          <w:p w:rsidR="00764EC6" w:rsidRDefault="00764EC6" w:rsidP="00176883">
            <w:pPr>
              <w:pStyle w:val="NoSpacing"/>
              <w:spacing w:before="120" w:after="240" w:line="276" w:lineRule="auto"/>
            </w:pPr>
            <w:r w:rsidRPr="00694F3C">
              <w:rPr>
                <w:rStyle w:val="Heading3Char"/>
              </w:rPr>
              <w:t xml:space="preserve">Post: </w:t>
            </w:r>
            <w:r w:rsidRPr="00176883">
              <w:t xml:space="preserve">Communications, Marketing and Engagement, </w:t>
            </w:r>
            <w:r w:rsidRPr="00176883">
              <w:br/>
              <w:t xml:space="preserve">Bridgend County Borough Council, </w:t>
            </w:r>
            <w:r w:rsidRPr="00176883">
              <w:br/>
              <w:t xml:space="preserve">Raven’s Court, Wing 3, </w:t>
            </w:r>
            <w:r w:rsidRPr="00176883">
              <w:br/>
            </w:r>
            <w:r w:rsidR="00176883">
              <w:t>Brewery Lane, Bridgend, CF31 4AP</w:t>
            </w:r>
          </w:p>
        </w:tc>
        <w:tc>
          <w:tcPr>
            <w:tcW w:w="4711" w:type="dxa"/>
          </w:tcPr>
          <w:p w:rsidR="00764EC6" w:rsidRDefault="00764EC6" w:rsidP="002325E0">
            <w:pPr>
              <w:pStyle w:val="NoSpacing"/>
              <w:spacing w:before="120" w:after="240" w:line="276" w:lineRule="auto"/>
            </w:pPr>
            <w:r w:rsidRPr="00694F3C">
              <w:rPr>
                <w:rStyle w:val="Heading3Char"/>
              </w:rPr>
              <w:t>Tel:</w:t>
            </w:r>
            <w:r w:rsidRPr="00ED12E9">
              <w:rPr>
                <w:b/>
                <w:color w:val="009390"/>
              </w:rPr>
              <w:t xml:space="preserve"> </w:t>
            </w:r>
            <w:r w:rsidRPr="00E57C1B">
              <w:t>(01656) 643 664</w:t>
            </w:r>
            <w:r>
              <w:br/>
            </w:r>
            <w:r>
              <w:br/>
            </w:r>
            <w:r w:rsidRPr="00694F3C">
              <w:rPr>
                <w:rStyle w:val="Heading3Char"/>
              </w:rPr>
              <w:t>Email:</w:t>
            </w:r>
            <w:r w:rsidRPr="00ED12E9">
              <w:rPr>
                <w:color w:val="009390"/>
              </w:rPr>
              <w:t xml:space="preserve"> </w:t>
            </w:r>
            <w:hyperlink r:id="rId24" w:history="1">
              <w:r w:rsidRPr="006F1F08">
                <w:rPr>
                  <w:rStyle w:val="Hyperlink"/>
                  <w:color w:val="auto"/>
                  <w:u w:val="none"/>
                </w:rPr>
                <w:t>Consultation@bridgend.gov.uk</w:t>
              </w:r>
            </w:hyperlink>
            <w:r>
              <w:br/>
            </w:r>
            <w:r>
              <w:br/>
            </w:r>
            <w:r w:rsidRPr="00694F3C">
              <w:rPr>
                <w:rStyle w:val="Heading3Char"/>
              </w:rPr>
              <w:t>Online:</w:t>
            </w:r>
            <w:r w:rsidRPr="00ED12E9">
              <w:rPr>
                <w:color w:val="009390"/>
              </w:rPr>
              <w:t xml:space="preserve"> </w:t>
            </w:r>
            <w:hyperlink r:id="rId25" w:history="1">
              <w:r w:rsidR="00314E1A" w:rsidRPr="008C7AFA">
                <w:rPr>
                  <w:rStyle w:val="Hyperlink"/>
                  <w:rFonts w:cs="Arial"/>
                  <w:color w:val="F79646" w:themeColor="accent6"/>
                  <w:szCs w:val="18"/>
                </w:rPr>
                <w:t>Click here</w:t>
              </w:r>
            </w:hyperlink>
          </w:p>
        </w:tc>
      </w:tr>
    </w:tbl>
    <w:p w:rsidR="00A84BAF" w:rsidRDefault="00764EC6" w:rsidP="00406BB4">
      <w:pPr>
        <w:pStyle w:val="NoSpacing"/>
        <w:spacing w:before="120" w:after="240" w:line="276" w:lineRule="auto"/>
        <w:jc w:val="both"/>
      </w:pPr>
      <w:r w:rsidRPr="00954791">
        <w:t xml:space="preserve">Alternative formats are </w:t>
      </w:r>
      <w:r>
        <w:t xml:space="preserve">also </w:t>
      </w:r>
      <w:r w:rsidR="009467C8">
        <w:t>available upon request.</w:t>
      </w:r>
    </w:p>
    <w:p w:rsidR="006A60FC" w:rsidRDefault="006A60FC" w:rsidP="006A60FC"/>
    <w:p w:rsidR="006A60FC" w:rsidRDefault="006A60FC" w:rsidP="006A60FC"/>
    <w:p w:rsidR="006A60FC" w:rsidRDefault="006A60FC" w:rsidP="006A60FC"/>
    <w:p w:rsidR="006A60FC" w:rsidRDefault="006A60FC" w:rsidP="006A60FC"/>
    <w:p w:rsidR="006A60FC" w:rsidRDefault="006A60FC" w:rsidP="006A60FC"/>
    <w:p w:rsidR="006A60FC" w:rsidRDefault="006A60FC" w:rsidP="006A60FC">
      <w:pPr>
        <w:pStyle w:val="Heading2"/>
      </w:pPr>
      <w:r>
        <w:lastRenderedPageBreak/>
        <w:t>Existing route map statement</w:t>
      </w:r>
    </w:p>
    <w:tbl>
      <w:tblPr>
        <w:tblStyle w:val="TableGrid"/>
        <w:tblW w:w="5675" w:type="pct"/>
        <w:tblInd w:w="-601" w:type="dxa"/>
        <w:tblLayout w:type="fixed"/>
        <w:tblLook w:val="04A0" w:firstRow="1" w:lastRow="0" w:firstColumn="1" w:lastColumn="0" w:noHBand="0" w:noVBand="1"/>
      </w:tblPr>
      <w:tblGrid>
        <w:gridCol w:w="1485"/>
        <w:gridCol w:w="1920"/>
        <w:gridCol w:w="1135"/>
        <w:gridCol w:w="5950"/>
      </w:tblGrid>
      <w:tr w:rsidR="006A60FC" w:rsidRPr="00161D72" w:rsidTr="006A60FC">
        <w:trPr>
          <w:trHeight w:val="615"/>
        </w:trPr>
        <w:tc>
          <w:tcPr>
            <w:tcW w:w="708" w:type="pct"/>
            <w:noWrap/>
            <w:hideMark/>
          </w:tcPr>
          <w:p w:rsidR="006A60FC" w:rsidRPr="00161D72" w:rsidRDefault="006A60FC" w:rsidP="00CD5192">
            <w:pPr>
              <w:rPr>
                <w:b/>
                <w:bCs/>
              </w:rPr>
            </w:pPr>
            <w:r w:rsidRPr="00161D72">
              <w:rPr>
                <w:b/>
                <w:bCs/>
              </w:rPr>
              <w:t>Settlement</w:t>
            </w:r>
          </w:p>
        </w:tc>
        <w:tc>
          <w:tcPr>
            <w:tcW w:w="915" w:type="pct"/>
            <w:noWrap/>
            <w:hideMark/>
          </w:tcPr>
          <w:p w:rsidR="006A60FC" w:rsidRPr="00161D72" w:rsidRDefault="006A60FC" w:rsidP="00CD5192">
            <w:pPr>
              <w:rPr>
                <w:b/>
                <w:bCs/>
              </w:rPr>
            </w:pPr>
            <w:r w:rsidRPr="00161D72">
              <w:rPr>
                <w:b/>
                <w:bCs/>
              </w:rPr>
              <w:t>Route</w:t>
            </w:r>
          </w:p>
        </w:tc>
        <w:tc>
          <w:tcPr>
            <w:tcW w:w="541" w:type="pct"/>
            <w:hideMark/>
          </w:tcPr>
          <w:p w:rsidR="006A60FC" w:rsidRPr="00161D72" w:rsidRDefault="006A60FC" w:rsidP="00CD5192">
            <w:pPr>
              <w:rPr>
                <w:b/>
                <w:bCs/>
              </w:rPr>
            </w:pPr>
            <w:r w:rsidRPr="00161D72">
              <w:rPr>
                <w:b/>
                <w:bCs/>
              </w:rPr>
              <w:t>Route/</w:t>
            </w:r>
            <w:r>
              <w:rPr>
                <w:b/>
                <w:bCs/>
              </w:rPr>
              <w:br/>
            </w:r>
            <w:r w:rsidRPr="00161D72">
              <w:rPr>
                <w:b/>
                <w:bCs/>
              </w:rPr>
              <w:t>Section Code</w:t>
            </w:r>
          </w:p>
        </w:tc>
        <w:tc>
          <w:tcPr>
            <w:tcW w:w="2837" w:type="pct"/>
            <w:hideMark/>
          </w:tcPr>
          <w:p w:rsidR="006A60FC" w:rsidRDefault="006A60FC" w:rsidP="00CD5192">
            <w:pPr>
              <w:rPr>
                <w:b/>
                <w:bCs/>
              </w:rPr>
            </w:pPr>
            <w:r w:rsidRPr="00161D72">
              <w:rPr>
                <w:b/>
                <w:bCs/>
              </w:rPr>
              <w:t>Explanation of suitability for active travel (e.g. Route unlit but used mainly during daylight hours</w:t>
            </w:r>
            <w:r>
              <w:rPr>
                <w:b/>
                <w:bCs/>
              </w:rPr>
              <w:t>)</w:t>
            </w:r>
            <w:r w:rsidRPr="00161D72">
              <w:rPr>
                <w:b/>
                <w:bCs/>
              </w:rPr>
              <w:t xml:space="preserve"> </w:t>
            </w:r>
          </w:p>
          <w:p w:rsidR="006A60FC" w:rsidRPr="00161D72" w:rsidRDefault="006A60FC" w:rsidP="00CD5192">
            <w:pPr>
              <w:rPr>
                <w:b/>
                <w:bCs/>
              </w:rPr>
            </w:pPr>
            <w:r w:rsidRPr="00161D72">
              <w:t>Use comments from route audits as the basis for your explanation.</w:t>
            </w:r>
          </w:p>
        </w:tc>
      </w:tr>
      <w:tr w:rsidR="006A60FC" w:rsidRPr="00161D72" w:rsidTr="006A60FC">
        <w:trPr>
          <w:trHeight w:val="1215"/>
        </w:trPr>
        <w:tc>
          <w:tcPr>
            <w:tcW w:w="708" w:type="pct"/>
            <w:noWrap/>
            <w:hideMark/>
          </w:tcPr>
          <w:p w:rsidR="006A60FC" w:rsidRPr="00161D72" w:rsidRDefault="006A60FC" w:rsidP="00CD5192">
            <w:r w:rsidRPr="00161D72">
              <w:t>Bridgend</w:t>
            </w:r>
          </w:p>
        </w:tc>
        <w:tc>
          <w:tcPr>
            <w:tcW w:w="915" w:type="pct"/>
            <w:noWrap/>
            <w:hideMark/>
          </w:tcPr>
          <w:p w:rsidR="006A60FC" w:rsidRPr="00161D72" w:rsidRDefault="006A60FC" w:rsidP="00CD5192">
            <w:r w:rsidRPr="00161D72">
              <w:t>Sarn to Abergarw Ind. Estate (NC</w:t>
            </w:r>
            <w:r>
              <w:t xml:space="preserve">N </w:t>
            </w:r>
            <w:r w:rsidRPr="00161D72">
              <w:t>4)</w:t>
            </w:r>
          </w:p>
        </w:tc>
        <w:tc>
          <w:tcPr>
            <w:tcW w:w="541" w:type="pct"/>
            <w:noWrap/>
            <w:hideMark/>
          </w:tcPr>
          <w:p w:rsidR="006A60FC" w:rsidRPr="00161D72" w:rsidRDefault="006A60FC" w:rsidP="00CD5192">
            <w:r w:rsidRPr="00161D72">
              <w:t>BRC3b</w:t>
            </w:r>
          </w:p>
        </w:tc>
        <w:tc>
          <w:tcPr>
            <w:tcW w:w="2837" w:type="pct"/>
            <w:hideMark/>
          </w:tcPr>
          <w:p w:rsidR="006A60FC" w:rsidRPr="00161D72" w:rsidRDefault="006A60FC" w:rsidP="00CD5192">
            <w:r>
              <w:t>The m</w:t>
            </w:r>
            <w:r w:rsidRPr="00161D72">
              <w:t xml:space="preserve">ajority of </w:t>
            </w:r>
            <w:r>
              <w:t xml:space="preserve">the </w:t>
            </w:r>
            <w:r w:rsidRPr="00161D72">
              <w:t>route forms part of NCN 4 and links Blackmill to Brynmenyn and the local Comprehensive School. Improved maintenance to clear dropped leaves from the route, and enhanced route signing would ensure route meets the standards. Link to Abergarw Industrial Estate would benefit from a widening of the existing off-road route where possible.</w:t>
            </w:r>
          </w:p>
        </w:tc>
      </w:tr>
      <w:tr w:rsidR="006A60FC" w:rsidRPr="00161D72" w:rsidTr="006A60FC">
        <w:trPr>
          <w:trHeight w:val="915"/>
        </w:trPr>
        <w:tc>
          <w:tcPr>
            <w:tcW w:w="708" w:type="pct"/>
            <w:noWrap/>
            <w:hideMark/>
          </w:tcPr>
          <w:p w:rsidR="006A60FC" w:rsidRPr="00161D72" w:rsidRDefault="006A60FC" w:rsidP="00CD5192">
            <w:r w:rsidRPr="00161D72">
              <w:t>Bridgend</w:t>
            </w:r>
          </w:p>
        </w:tc>
        <w:tc>
          <w:tcPr>
            <w:tcW w:w="915" w:type="pct"/>
            <w:noWrap/>
            <w:hideMark/>
          </w:tcPr>
          <w:p w:rsidR="006A60FC" w:rsidRPr="00161D72" w:rsidRDefault="006A60FC" w:rsidP="00CD5192">
            <w:r w:rsidRPr="00161D72">
              <w:t>Sarn to Bridgend (NCN 885)</w:t>
            </w:r>
          </w:p>
        </w:tc>
        <w:tc>
          <w:tcPr>
            <w:tcW w:w="541" w:type="pct"/>
            <w:noWrap/>
            <w:hideMark/>
          </w:tcPr>
          <w:p w:rsidR="006A60FC" w:rsidRPr="00161D72" w:rsidRDefault="006A60FC" w:rsidP="00CD5192">
            <w:r w:rsidRPr="00161D72">
              <w:t>BRC5a</w:t>
            </w:r>
          </w:p>
        </w:tc>
        <w:tc>
          <w:tcPr>
            <w:tcW w:w="2837" w:type="pct"/>
            <w:hideMark/>
          </w:tcPr>
          <w:p w:rsidR="006A60FC" w:rsidRPr="00161D72" w:rsidRDefault="006A60FC" w:rsidP="00CD5192">
            <w:r w:rsidRPr="00161D72">
              <w:t>Route serves journeys to Sarn Railway Station and provides a key part of NCN Route 885 from Sarn to Bridgend. The route would benefit from the replacement of existing access control measures on this section of the route, enhanced signing and minor maintenance to meet standards.</w:t>
            </w:r>
          </w:p>
        </w:tc>
      </w:tr>
      <w:tr w:rsidR="006A60FC" w:rsidRPr="00161D72" w:rsidTr="006A60FC">
        <w:trPr>
          <w:trHeight w:val="915"/>
        </w:trPr>
        <w:tc>
          <w:tcPr>
            <w:tcW w:w="708" w:type="pct"/>
            <w:noWrap/>
            <w:hideMark/>
          </w:tcPr>
          <w:p w:rsidR="006A60FC" w:rsidRPr="00161D72" w:rsidRDefault="006A60FC" w:rsidP="00CD5192">
            <w:r w:rsidRPr="00161D72">
              <w:t>Bridgend</w:t>
            </w:r>
          </w:p>
        </w:tc>
        <w:tc>
          <w:tcPr>
            <w:tcW w:w="915" w:type="pct"/>
            <w:noWrap/>
            <w:hideMark/>
          </w:tcPr>
          <w:p w:rsidR="006A60FC" w:rsidRPr="00161D72" w:rsidRDefault="006A60FC" w:rsidP="00CD5192">
            <w:r w:rsidRPr="00161D72">
              <w:t>Sarn to Bridgend (NCN 885)</w:t>
            </w:r>
          </w:p>
        </w:tc>
        <w:tc>
          <w:tcPr>
            <w:tcW w:w="541" w:type="pct"/>
            <w:noWrap/>
            <w:hideMark/>
          </w:tcPr>
          <w:p w:rsidR="006A60FC" w:rsidRPr="00161D72" w:rsidRDefault="006A60FC" w:rsidP="00CD5192">
            <w:r w:rsidRPr="00161D72">
              <w:t>BRC5b</w:t>
            </w:r>
          </w:p>
        </w:tc>
        <w:tc>
          <w:tcPr>
            <w:tcW w:w="2837" w:type="pct"/>
            <w:hideMark/>
          </w:tcPr>
          <w:p w:rsidR="006A60FC" w:rsidRPr="00161D72" w:rsidRDefault="006A60FC" w:rsidP="00CD5192">
            <w:r w:rsidRPr="00161D72">
              <w:t>Route serves journeys to Sarn Railway Station and provides a key part of NCN Route 885 from Sarn to Bridgend. The route would benefit from minor surface maintenance and vegetation clearance to meet standards.</w:t>
            </w:r>
          </w:p>
        </w:tc>
      </w:tr>
      <w:tr w:rsidR="006A60FC" w:rsidRPr="00161D72" w:rsidTr="006A60FC">
        <w:trPr>
          <w:trHeight w:val="615"/>
        </w:trPr>
        <w:tc>
          <w:tcPr>
            <w:tcW w:w="708" w:type="pct"/>
            <w:noWrap/>
            <w:hideMark/>
          </w:tcPr>
          <w:p w:rsidR="006A60FC" w:rsidRPr="00161D72" w:rsidRDefault="006A60FC" w:rsidP="00CD5192">
            <w:r w:rsidRPr="00161D72">
              <w:t>Bridgend</w:t>
            </w:r>
          </w:p>
        </w:tc>
        <w:tc>
          <w:tcPr>
            <w:tcW w:w="915" w:type="pct"/>
            <w:noWrap/>
            <w:hideMark/>
          </w:tcPr>
          <w:p w:rsidR="006A60FC" w:rsidRPr="00161D72" w:rsidRDefault="006A60FC" w:rsidP="00CD5192">
            <w:r w:rsidRPr="00161D72">
              <w:t>Sarn to Bridgend (NCN 885)</w:t>
            </w:r>
          </w:p>
        </w:tc>
        <w:tc>
          <w:tcPr>
            <w:tcW w:w="541" w:type="pct"/>
            <w:noWrap/>
            <w:hideMark/>
          </w:tcPr>
          <w:p w:rsidR="006A60FC" w:rsidRPr="00161D72" w:rsidRDefault="006A60FC" w:rsidP="00CD5192">
            <w:r w:rsidRPr="00161D72">
              <w:t>BRC5d</w:t>
            </w:r>
          </w:p>
        </w:tc>
        <w:tc>
          <w:tcPr>
            <w:tcW w:w="2837" w:type="pct"/>
            <w:hideMark/>
          </w:tcPr>
          <w:p w:rsidR="006A60FC" w:rsidRPr="00161D72" w:rsidRDefault="006A60FC" w:rsidP="00CD5192">
            <w:r w:rsidRPr="00161D72">
              <w:t>Route provides a key part of NCN Route 885 from Sarn to Bridgend. The route would benefit from minor surface maintenance and vegetation clearance to meet standards.</w:t>
            </w:r>
          </w:p>
        </w:tc>
      </w:tr>
      <w:tr w:rsidR="006A60FC" w:rsidRPr="00161D72" w:rsidTr="006A60FC">
        <w:trPr>
          <w:trHeight w:val="1215"/>
        </w:trPr>
        <w:tc>
          <w:tcPr>
            <w:tcW w:w="708" w:type="pct"/>
            <w:noWrap/>
            <w:hideMark/>
          </w:tcPr>
          <w:p w:rsidR="006A60FC" w:rsidRPr="00161D72" w:rsidRDefault="006A60FC" w:rsidP="00CD5192">
            <w:r w:rsidRPr="00161D72">
              <w:t>Bridgend</w:t>
            </w:r>
          </w:p>
        </w:tc>
        <w:tc>
          <w:tcPr>
            <w:tcW w:w="915" w:type="pct"/>
            <w:noWrap/>
            <w:hideMark/>
          </w:tcPr>
          <w:p w:rsidR="006A60FC" w:rsidRPr="00161D72" w:rsidRDefault="006A60FC" w:rsidP="00CD5192">
            <w:r w:rsidRPr="00161D72">
              <w:t>Sarn to Bridgend (NCN 885)</w:t>
            </w:r>
          </w:p>
        </w:tc>
        <w:tc>
          <w:tcPr>
            <w:tcW w:w="541" w:type="pct"/>
            <w:noWrap/>
            <w:hideMark/>
          </w:tcPr>
          <w:p w:rsidR="006A60FC" w:rsidRPr="00161D72" w:rsidRDefault="006A60FC" w:rsidP="00CD5192">
            <w:r w:rsidRPr="00161D72">
              <w:t>BRC5h</w:t>
            </w:r>
          </w:p>
        </w:tc>
        <w:tc>
          <w:tcPr>
            <w:tcW w:w="2837" w:type="pct"/>
            <w:hideMark/>
          </w:tcPr>
          <w:p w:rsidR="006A60FC" w:rsidRPr="00161D72" w:rsidRDefault="006A60FC" w:rsidP="00CD5192">
            <w:r w:rsidRPr="00161D72">
              <w:t>Route provides a key part of NCN Route 885 from Sarn to Bridgend. The route would benefit from enhanced signing, minor surface maintenance and vegetation clearance to meet standards with consideration of an alternative route along the western verge adjacent to the A4063 to reduce conflict with other users.</w:t>
            </w:r>
          </w:p>
        </w:tc>
      </w:tr>
      <w:tr w:rsidR="006A60FC" w:rsidRPr="00161D72" w:rsidTr="006A60FC">
        <w:trPr>
          <w:trHeight w:val="1215"/>
        </w:trPr>
        <w:tc>
          <w:tcPr>
            <w:tcW w:w="708" w:type="pct"/>
            <w:noWrap/>
            <w:hideMark/>
          </w:tcPr>
          <w:p w:rsidR="006A60FC" w:rsidRPr="00161D72" w:rsidRDefault="006A60FC" w:rsidP="00CD5192">
            <w:r w:rsidRPr="00161D72">
              <w:t>Bridgend</w:t>
            </w:r>
          </w:p>
        </w:tc>
        <w:tc>
          <w:tcPr>
            <w:tcW w:w="915" w:type="pct"/>
            <w:noWrap/>
            <w:hideMark/>
          </w:tcPr>
          <w:p w:rsidR="006A60FC" w:rsidRPr="00161D72" w:rsidRDefault="006A60FC" w:rsidP="00CD5192">
            <w:r w:rsidRPr="00161D72">
              <w:t>Broadlands to Laleston</w:t>
            </w:r>
          </w:p>
        </w:tc>
        <w:tc>
          <w:tcPr>
            <w:tcW w:w="541" w:type="pct"/>
            <w:noWrap/>
            <w:hideMark/>
          </w:tcPr>
          <w:p w:rsidR="006A60FC" w:rsidRPr="00161D72" w:rsidRDefault="006A60FC" w:rsidP="00CD5192">
            <w:r w:rsidRPr="00161D72">
              <w:t>BRC9b</w:t>
            </w:r>
          </w:p>
        </w:tc>
        <w:tc>
          <w:tcPr>
            <w:tcW w:w="2837" w:type="pct"/>
            <w:hideMark/>
          </w:tcPr>
          <w:p w:rsidR="006A60FC" w:rsidRPr="00161D72" w:rsidRDefault="006A60FC" w:rsidP="00CD5192">
            <w:r w:rsidRPr="00161D72">
              <w:t xml:space="preserve">Route serves journeys from Broadlands residential estate to Laleston, including </w:t>
            </w:r>
            <w:r>
              <w:t>a link to Trelales p</w:t>
            </w:r>
            <w:r w:rsidRPr="00161D72">
              <w:t xml:space="preserve">rimary </w:t>
            </w:r>
            <w:r>
              <w:t>s</w:t>
            </w:r>
            <w:r w:rsidRPr="00161D72">
              <w:t>chool</w:t>
            </w:r>
            <w:r>
              <w:t>,</w:t>
            </w:r>
            <w:r w:rsidRPr="00161D72">
              <w:t xml:space="preserve"> and forms a key part of a local cycle route from Laleston to Bridgend town centre. The route would benefit from enhanced signing and continuous off-road provision. Funding to deliver the </w:t>
            </w:r>
            <w:r>
              <w:t xml:space="preserve">missing </w:t>
            </w:r>
            <w:r w:rsidRPr="00161D72">
              <w:t xml:space="preserve">off-road </w:t>
            </w:r>
            <w:r>
              <w:t xml:space="preserve">section of </w:t>
            </w:r>
            <w:r w:rsidRPr="00161D72">
              <w:t>route has been secured in the 2015/16 financial year.</w:t>
            </w:r>
          </w:p>
        </w:tc>
      </w:tr>
      <w:tr w:rsidR="006A60FC" w:rsidRPr="00161D72" w:rsidTr="006A60FC">
        <w:trPr>
          <w:trHeight w:val="1215"/>
        </w:trPr>
        <w:tc>
          <w:tcPr>
            <w:tcW w:w="708" w:type="pct"/>
            <w:noWrap/>
            <w:hideMark/>
          </w:tcPr>
          <w:p w:rsidR="006A60FC" w:rsidRPr="00161D72" w:rsidRDefault="006A60FC" w:rsidP="00CD5192">
            <w:r w:rsidRPr="00161D72">
              <w:t>Pontycymer</w:t>
            </w:r>
          </w:p>
        </w:tc>
        <w:tc>
          <w:tcPr>
            <w:tcW w:w="915" w:type="pct"/>
            <w:noWrap/>
            <w:hideMark/>
          </w:tcPr>
          <w:p w:rsidR="006A60FC" w:rsidRPr="00161D72" w:rsidRDefault="006A60FC" w:rsidP="00CD5192">
            <w:r w:rsidRPr="00161D72">
              <w:t>Pontycymer to Bryngarw Park</w:t>
            </w:r>
          </w:p>
        </w:tc>
        <w:tc>
          <w:tcPr>
            <w:tcW w:w="541" w:type="pct"/>
            <w:noWrap/>
            <w:hideMark/>
          </w:tcPr>
          <w:p w:rsidR="006A60FC" w:rsidRPr="00161D72" w:rsidRDefault="006A60FC" w:rsidP="00CD5192">
            <w:r w:rsidRPr="00161D72">
              <w:t>POC2</w:t>
            </w:r>
          </w:p>
        </w:tc>
        <w:tc>
          <w:tcPr>
            <w:tcW w:w="2837" w:type="pct"/>
            <w:hideMark/>
          </w:tcPr>
          <w:p w:rsidR="006A60FC" w:rsidRPr="00161D72" w:rsidRDefault="006A60FC" w:rsidP="00CD5192">
            <w:r w:rsidRPr="00161D72">
              <w:t xml:space="preserve">Route serves journeys to Bryngarw Country Park from Pontycymer as part of NCN Route 884. This section of the route would benefit from the replacement of existing access control measures, cycle parking facilities at the Garw Valley Leisure </w:t>
            </w:r>
            <w:r w:rsidRPr="00161D72">
              <w:lastRenderedPageBreak/>
              <w:t>Centre, enhanced signing and minor maintenance to meet standards.</w:t>
            </w:r>
          </w:p>
        </w:tc>
      </w:tr>
      <w:tr w:rsidR="006A60FC" w:rsidRPr="00161D72" w:rsidTr="006A60FC">
        <w:trPr>
          <w:trHeight w:val="915"/>
        </w:trPr>
        <w:tc>
          <w:tcPr>
            <w:tcW w:w="708" w:type="pct"/>
            <w:noWrap/>
            <w:hideMark/>
          </w:tcPr>
          <w:p w:rsidR="006A60FC" w:rsidRPr="00161D72" w:rsidRDefault="006A60FC" w:rsidP="00CD5192">
            <w:r w:rsidRPr="00161D72">
              <w:lastRenderedPageBreak/>
              <w:t>Porthcawl</w:t>
            </w:r>
          </w:p>
        </w:tc>
        <w:tc>
          <w:tcPr>
            <w:tcW w:w="915" w:type="pct"/>
            <w:noWrap/>
            <w:hideMark/>
          </w:tcPr>
          <w:p w:rsidR="006A60FC" w:rsidRPr="00161D72" w:rsidRDefault="006A60FC" w:rsidP="00CD5192">
            <w:r w:rsidRPr="00161D72">
              <w:t>Rest Bay to Nottage</w:t>
            </w:r>
          </w:p>
        </w:tc>
        <w:tc>
          <w:tcPr>
            <w:tcW w:w="541" w:type="pct"/>
            <w:noWrap/>
            <w:hideMark/>
          </w:tcPr>
          <w:p w:rsidR="006A60FC" w:rsidRPr="00161D72" w:rsidRDefault="006A60FC" w:rsidP="00CD5192">
            <w:r w:rsidRPr="00161D72">
              <w:t>PORC1b</w:t>
            </w:r>
          </w:p>
        </w:tc>
        <w:tc>
          <w:tcPr>
            <w:tcW w:w="2837" w:type="pct"/>
            <w:hideMark/>
          </w:tcPr>
          <w:p w:rsidR="006A60FC" w:rsidRPr="00161D72" w:rsidRDefault="006A60FC" w:rsidP="00CD5192">
            <w:r w:rsidRPr="00161D72">
              <w:t>Route serves journeys to Rest Bay from Nottage as part of NCN Route 88, including a connection to Porthcawl Comprehensive School. This section of the route would benefit from enhanced signing and minor maintenance to meet standards.</w:t>
            </w:r>
          </w:p>
        </w:tc>
      </w:tr>
      <w:tr w:rsidR="006A60FC" w:rsidRPr="00161D72" w:rsidTr="006A60FC">
        <w:trPr>
          <w:trHeight w:val="915"/>
        </w:trPr>
        <w:tc>
          <w:tcPr>
            <w:tcW w:w="708" w:type="pct"/>
            <w:noWrap/>
            <w:hideMark/>
          </w:tcPr>
          <w:p w:rsidR="006A60FC" w:rsidRPr="00161D72" w:rsidRDefault="006A60FC" w:rsidP="00CD5192">
            <w:r w:rsidRPr="00161D72">
              <w:t>Porthcawl</w:t>
            </w:r>
          </w:p>
        </w:tc>
        <w:tc>
          <w:tcPr>
            <w:tcW w:w="915" w:type="pct"/>
            <w:noWrap/>
            <w:hideMark/>
          </w:tcPr>
          <w:p w:rsidR="006A60FC" w:rsidRPr="00161D72" w:rsidRDefault="006A60FC" w:rsidP="00CD5192">
            <w:r w:rsidRPr="00161D72">
              <w:t>Rest Bay to Nottage</w:t>
            </w:r>
          </w:p>
        </w:tc>
        <w:tc>
          <w:tcPr>
            <w:tcW w:w="541" w:type="pct"/>
            <w:noWrap/>
            <w:hideMark/>
          </w:tcPr>
          <w:p w:rsidR="006A60FC" w:rsidRPr="00161D72" w:rsidRDefault="006A60FC" w:rsidP="00CD5192">
            <w:r w:rsidRPr="00161D72">
              <w:t>PORC1d</w:t>
            </w:r>
          </w:p>
        </w:tc>
        <w:tc>
          <w:tcPr>
            <w:tcW w:w="2837" w:type="pct"/>
            <w:hideMark/>
          </w:tcPr>
          <w:p w:rsidR="006A60FC" w:rsidRPr="00161D72" w:rsidRDefault="006A60FC" w:rsidP="00CD5192">
            <w:r w:rsidRPr="00161D72">
              <w:t>Route serves journeys to Rest Bay from Nottage as part of NCN Route 88, including a connection to Porthcawl Comprehensive School. This section of the route would benefit from enhanced signing and minor maintenance to meet standards.</w:t>
            </w:r>
          </w:p>
        </w:tc>
      </w:tr>
      <w:tr w:rsidR="006A60FC" w:rsidRPr="00161D72" w:rsidTr="006A60FC">
        <w:trPr>
          <w:trHeight w:val="615"/>
        </w:trPr>
        <w:tc>
          <w:tcPr>
            <w:tcW w:w="708" w:type="pct"/>
            <w:noWrap/>
            <w:hideMark/>
          </w:tcPr>
          <w:p w:rsidR="006A60FC" w:rsidRPr="00161D72" w:rsidRDefault="006A60FC" w:rsidP="00CD5192">
            <w:r w:rsidRPr="00161D72">
              <w:t>Pyle</w:t>
            </w:r>
          </w:p>
        </w:tc>
        <w:tc>
          <w:tcPr>
            <w:tcW w:w="915" w:type="pct"/>
            <w:noWrap/>
            <w:hideMark/>
          </w:tcPr>
          <w:p w:rsidR="006A60FC" w:rsidRPr="00161D72" w:rsidRDefault="006A60FC" w:rsidP="00CD5192">
            <w:r w:rsidRPr="00161D72">
              <w:t>Marlas to Pyle Railway Station</w:t>
            </w:r>
          </w:p>
        </w:tc>
        <w:tc>
          <w:tcPr>
            <w:tcW w:w="541" w:type="pct"/>
            <w:noWrap/>
            <w:hideMark/>
          </w:tcPr>
          <w:p w:rsidR="006A60FC" w:rsidRPr="00161D72" w:rsidRDefault="006A60FC" w:rsidP="00CD5192">
            <w:r w:rsidRPr="00161D72">
              <w:t>PYC1b</w:t>
            </w:r>
          </w:p>
        </w:tc>
        <w:tc>
          <w:tcPr>
            <w:tcW w:w="2837" w:type="pct"/>
            <w:hideMark/>
          </w:tcPr>
          <w:p w:rsidR="006A60FC" w:rsidRPr="00161D72" w:rsidRDefault="006A60FC" w:rsidP="00CD5192">
            <w:r w:rsidRPr="00161D72">
              <w:t>Route serves journeys to North Cornelly to Pyle railways station. This section of the route would benefit from minor surface maintenance to meet standards.</w:t>
            </w:r>
          </w:p>
        </w:tc>
      </w:tr>
      <w:tr w:rsidR="006A60FC" w:rsidRPr="00161D72" w:rsidTr="006A60FC">
        <w:trPr>
          <w:trHeight w:val="900"/>
        </w:trPr>
        <w:tc>
          <w:tcPr>
            <w:tcW w:w="708" w:type="pct"/>
            <w:noWrap/>
            <w:hideMark/>
          </w:tcPr>
          <w:p w:rsidR="006A60FC" w:rsidRPr="00161D72" w:rsidRDefault="006A60FC" w:rsidP="00CD5192">
            <w:r w:rsidRPr="00161D72">
              <w:t>Pyle</w:t>
            </w:r>
          </w:p>
        </w:tc>
        <w:tc>
          <w:tcPr>
            <w:tcW w:w="915" w:type="pct"/>
            <w:noWrap/>
            <w:hideMark/>
          </w:tcPr>
          <w:p w:rsidR="006A60FC" w:rsidRPr="00161D72" w:rsidRDefault="006A60FC" w:rsidP="00CD5192">
            <w:r w:rsidRPr="00161D72">
              <w:t>Kenfig Hill to Bridge Street (NCN</w:t>
            </w:r>
            <w:r>
              <w:t xml:space="preserve"> </w:t>
            </w:r>
            <w:r w:rsidRPr="00161D72">
              <w:t>4)</w:t>
            </w:r>
          </w:p>
        </w:tc>
        <w:tc>
          <w:tcPr>
            <w:tcW w:w="541" w:type="pct"/>
            <w:noWrap/>
            <w:hideMark/>
          </w:tcPr>
          <w:p w:rsidR="006A60FC" w:rsidRPr="00161D72" w:rsidRDefault="006A60FC" w:rsidP="00CD5192">
            <w:r w:rsidRPr="00161D72">
              <w:t>PYC3c</w:t>
            </w:r>
          </w:p>
        </w:tc>
        <w:tc>
          <w:tcPr>
            <w:tcW w:w="2837" w:type="pct"/>
            <w:hideMark/>
          </w:tcPr>
          <w:p w:rsidR="006A60FC" w:rsidRPr="00161D72" w:rsidRDefault="006A60FC" w:rsidP="00CD5192">
            <w:r w:rsidRPr="00161D72">
              <w:t>Route caters for journeys from Kenfig Hill to the High Street retail opportunities, as well as providing part of the link to Cynffig Comprehensive School. This section of the route would benefit from enhanced signing to meet standards.</w:t>
            </w:r>
          </w:p>
        </w:tc>
      </w:tr>
    </w:tbl>
    <w:p w:rsidR="006A60FC" w:rsidRPr="006A60FC" w:rsidRDefault="006A60FC" w:rsidP="006A60FC">
      <w:pPr>
        <w:rPr>
          <w:b/>
        </w:rPr>
      </w:pPr>
    </w:p>
    <w:sectPr w:rsidR="006A60FC" w:rsidRPr="006A60FC" w:rsidSect="00A53C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627" w:rsidRDefault="00BC7627" w:rsidP="00F4717D">
      <w:pPr>
        <w:spacing w:after="0" w:line="240" w:lineRule="auto"/>
      </w:pPr>
      <w:r>
        <w:separator/>
      </w:r>
    </w:p>
  </w:endnote>
  <w:endnote w:type="continuationSeparator" w:id="0">
    <w:p w:rsidR="00BC7627" w:rsidRDefault="00BC7627" w:rsidP="00F4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B46" w:rsidRDefault="00DD44DC">
    <w:pPr>
      <w:pStyle w:val="Footer"/>
      <w:jc w:val="right"/>
    </w:pPr>
    <w:sdt>
      <w:sdtPr>
        <w:id w:val="1031151306"/>
        <w:docPartObj>
          <w:docPartGallery w:val="Page Numbers (Bottom of Page)"/>
          <w:docPartUnique/>
        </w:docPartObj>
      </w:sdtPr>
      <w:sdtEndPr>
        <w:rPr>
          <w:noProof/>
        </w:rPr>
      </w:sdtEndPr>
      <w:sdtContent>
        <w:r w:rsidR="009D4B46" w:rsidRPr="00F116CE">
          <w:rPr>
            <w:noProof/>
            <w:lang w:eastAsia="en-GB"/>
          </w:rPr>
          <w:drawing>
            <wp:anchor distT="0" distB="0" distL="114300" distR="114300" simplePos="0" relativeHeight="251660288" behindDoc="1" locked="0" layoutInCell="1" allowOverlap="1" wp14:anchorId="0F34E89D" wp14:editId="7BCC85CE">
              <wp:simplePos x="0" y="0"/>
              <wp:positionH relativeFrom="column">
                <wp:posOffset>5910580</wp:posOffset>
              </wp:positionH>
              <wp:positionV relativeFrom="paragraph">
                <wp:posOffset>-509905</wp:posOffset>
              </wp:positionV>
              <wp:extent cx="458470" cy="756920"/>
              <wp:effectExtent l="0" t="0" r="0" b="5080"/>
              <wp:wrapNone/>
              <wp:docPr id="13" name="Picture 13" descr="C:\Users\harria1\AppData\Local\Microsoft\Windows\Temporary Internet Files\Content.Outlook\YEZO111M\B Mark (hi res) #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a1\AppData\Local\Microsoft\Windows\Temporary Internet Files\Content.Outlook\YEZO111M\B Mark (hi res) # 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8470" cy="756920"/>
                      </a:xfrm>
                      <a:prstGeom prst="rect">
                        <a:avLst/>
                      </a:prstGeom>
                      <a:noFill/>
                      <a:ln>
                        <a:noFill/>
                      </a:ln>
                    </pic:spPr>
                  </pic:pic>
                </a:graphicData>
              </a:graphic>
            </wp:anchor>
          </w:drawing>
        </w:r>
      </w:sdtContent>
    </w:sdt>
  </w:p>
  <w:p w:rsidR="009D4B46" w:rsidRDefault="009D4B46">
    <w:pPr>
      <w:pStyle w:val="Foote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5905500</wp:posOffset>
              </wp:positionH>
              <wp:positionV relativeFrom="paragraph">
                <wp:posOffset>276860</wp:posOffset>
              </wp:positionV>
              <wp:extent cx="457200" cy="285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5750"/>
                      </a:xfrm>
                      <a:prstGeom prst="rect">
                        <a:avLst/>
                      </a:prstGeom>
                      <a:noFill/>
                      <a:ln w="9525">
                        <a:noFill/>
                        <a:miter lim="800000"/>
                        <a:headEnd/>
                        <a:tailEnd/>
                      </a:ln>
                    </wps:spPr>
                    <wps:txbx>
                      <w:txbxContent>
                        <w:p w:rsidR="009D4B46" w:rsidRPr="00F116CE" w:rsidRDefault="00DD44DC" w:rsidP="00F116CE">
                          <w:pPr>
                            <w:pStyle w:val="Footer"/>
                            <w:jc w:val="right"/>
                            <w:rPr>
                              <w:b/>
                              <w:color w:val="FFFFFF" w:themeColor="background1"/>
                            </w:rPr>
                          </w:pPr>
                          <w:sdt>
                            <w:sdtPr>
                              <w:id w:val="329265735"/>
                              <w:docPartObj>
                                <w:docPartGallery w:val="Page Numbers (Bottom of Page)"/>
                                <w:docPartUnique/>
                              </w:docPartObj>
                            </w:sdtPr>
                            <w:sdtEndPr>
                              <w:rPr>
                                <w:b/>
                                <w:noProof/>
                                <w:color w:val="FFFFFF" w:themeColor="background1"/>
                              </w:rPr>
                            </w:sdtEndPr>
                            <w:sdtContent>
                              <w:r w:rsidR="009D4B46" w:rsidRPr="00F116CE">
                                <w:rPr>
                                  <w:b/>
                                  <w:color w:val="FFFFFF" w:themeColor="background1"/>
                                </w:rPr>
                                <w:fldChar w:fldCharType="begin"/>
                              </w:r>
                              <w:r w:rsidR="009D4B46" w:rsidRPr="00F116CE">
                                <w:rPr>
                                  <w:b/>
                                  <w:color w:val="FFFFFF" w:themeColor="background1"/>
                                </w:rPr>
                                <w:instrText xml:space="preserve"> PAGE   \* MERGEFORMAT </w:instrText>
                              </w:r>
                              <w:r w:rsidR="009D4B46" w:rsidRPr="00F116CE">
                                <w:rPr>
                                  <w:b/>
                                  <w:color w:val="FFFFFF" w:themeColor="background1"/>
                                </w:rPr>
                                <w:fldChar w:fldCharType="separate"/>
                              </w:r>
                              <w:r>
                                <w:rPr>
                                  <w:b/>
                                  <w:noProof/>
                                  <w:color w:val="FFFFFF" w:themeColor="background1"/>
                                </w:rPr>
                                <w:t>9</w:t>
                              </w:r>
                              <w:r w:rsidR="009D4B46" w:rsidRPr="00F116CE">
                                <w:rPr>
                                  <w:b/>
                                  <w:noProof/>
                                  <w:color w:val="FFFFFF" w:themeColor="background1"/>
                                </w:rPr>
                                <w:fldChar w:fldCharType="end"/>
                              </w:r>
                            </w:sdtContent>
                          </w:sdt>
                        </w:p>
                        <w:p w:rsidR="009D4B46" w:rsidRDefault="009D4B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65pt;margin-top:21.8pt;width:36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" filled="f" stroked="f">
              <v:textbox>
                <w:txbxContent>
                  <w:p w:rsidR="009D4B46" w:rsidRPr="00F116CE" w:rsidRDefault="00DD44DC" w:rsidP="00F116CE">
                    <w:pPr>
                      <w:pStyle w:val="Footer"/>
                      <w:jc w:val="right"/>
                      <w:rPr>
                        <w:b/>
                        <w:color w:val="FFFFFF" w:themeColor="background1"/>
                      </w:rPr>
                    </w:pPr>
                    <w:sdt>
                      <w:sdtPr>
                        <w:id w:val="329265735"/>
                        <w:docPartObj>
                          <w:docPartGallery w:val="Page Numbers (Bottom of Page)"/>
                          <w:docPartUnique/>
                        </w:docPartObj>
                      </w:sdtPr>
                      <w:sdtEndPr>
                        <w:rPr>
                          <w:b/>
                          <w:noProof/>
                          <w:color w:val="FFFFFF" w:themeColor="background1"/>
                        </w:rPr>
                      </w:sdtEndPr>
                      <w:sdtContent>
                        <w:r w:rsidR="009D4B46" w:rsidRPr="00F116CE">
                          <w:rPr>
                            <w:b/>
                            <w:color w:val="FFFFFF" w:themeColor="background1"/>
                          </w:rPr>
                          <w:fldChar w:fldCharType="begin"/>
                        </w:r>
                        <w:r w:rsidR="009D4B46" w:rsidRPr="00F116CE">
                          <w:rPr>
                            <w:b/>
                            <w:color w:val="FFFFFF" w:themeColor="background1"/>
                          </w:rPr>
                          <w:instrText xml:space="preserve"> PAGE   \* MERGEFORMAT </w:instrText>
                        </w:r>
                        <w:r w:rsidR="009D4B46" w:rsidRPr="00F116CE">
                          <w:rPr>
                            <w:b/>
                            <w:color w:val="FFFFFF" w:themeColor="background1"/>
                          </w:rPr>
                          <w:fldChar w:fldCharType="separate"/>
                        </w:r>
                        <w:r>
                          <w:rPr>
                            <w:b/>
                            <w:noProof/>
                            <w:color w:val="FFFFFF" w:themeColor="background1"/>
                          </w:rPr>
                          <w:t>9</w:t>
                        </w:r>
                        <w:r w:rsidR="009D4B46" w:rsidRPr="00F116CE">
                          <w:rPr>
                            <w:b/>
                            <w:noProof/>
                            <w:color w:val="FFFFFF" w:themeColor="background1"/>
                          </w:rPr>
                          <w:fldChar w:fldCharType="end"/>
                        </w:r>
                      </w:sdtContent>
                    </w:sdt>
                  </w:p>
                  <w:p w:rsidR="009D4B46" w:rsidRDefault="009D4B46"/>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-937260</wp:posOffset>
              </wp:positionH>
              <wp:positionV relativeFrom="paragraph">
                <wp:posOffset>271145</wp:posOffset>
              </wp:positionV>
              <wp:extent cx="7576185" cy="295275"/>
              <wp:effectExtent l="0" t="0" r="5715"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6185" cy="295275"/>
                      </a:xfrm>
                      <a:prstGeom prst="rect">
                        <a:avLst/>
                      </a:prstGeom>
                      <a:solidFill>
                        <a:srgbClr val="008689"/>
                      </a:solidFill>
                      <a:ln w="9525">
                        <a:noFill/>
                        <a:miter lim="800000"/>
                        <a:headEnd/>
                        <a:tailEnd/>
                      </a:ln>
                    </wps:spPr>
                    <wps:txbx>
                      <w:txbxContent>
                        <w:p w:rsidR="009D4B46" w:rsidRPr="00F4717D" w:rsidRDefault="00DD44DC" w:rsidP="00F116CE">
                          <w:pPr>
                            <w:jc w:val="center"/>
                            <w:rPr>
                              <w:b/>
                              <w:color w:val="FFFFFF" w:themeColor="background1"/>
                            </w:rPr>
                          </w:pPr>
                          <w:hyperlink r:id="rId2" w:history="1">
                            <w:r w:rsidR="009D4B46" w:rsidRPr="00F4717D">
                              <w:rPr>
                                <w:b/>
                                <w:color w:val="FFFFFF" w:themeColor="background1"/>
                              </w:rPr>
                              <w:t>www.bridgend.gov.uk</w:t>
                            </w:r>
                          </w:hyperlink>
                        </w:p>
                        <w:p w:rsidR="009D4B46" w:rsidRDefault="009D4B46" w:rsidP="00F116CE"/>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3.8pt;margin-top:21.35pt;width:596.5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" fillcolor="#008689" stroked="f">
              <v:textbox>
                <w:txbxContent>
                  <w:p w:rsidR="009D4B46" w:rsidRPr="00F4717D" w:rsidRDefault="006A60FC" w:rsidP="00F116CE">
                    <w:pPr>
                      <w:jc w:val="center"/>
                      <w:rPr>
                        <w:b/>
                        <w:color w:val="FFFFFF" w:themeColor="background1"/>
                      </w:rPr>
                    </w:pPr>
                    <w:hyperlink r:id="rId3" w:history="1">
                      <w:r w:rsidR="009D4B46" w:rsidRPr="00F4717D">
                        <w:rPr>
                          <w:b/>
                          <w:color w:val="FFFFFF" w:themeColor="background1"/>
                        </w:rPr>
                        <w:t>www.bridgend.gov.uk</w:t>
                      </w:r>
                    </w:hyperlink>
                  </w:p>
                  <w:p w:rsidR="009D4B46" w:rsidRDefault="009D4B46" w:rsidP="00F116CE"/>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B46" w:rsidRDefault="009D4B46">
    <w:pPr>
      <w:pStyle w:val="Foote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-916305</wp:posOffset>
              </wp:positionH>
              <wp:positionV relativeFrom="paragraph">
                <wp:posOffset>243205</wp:posOffset>
              </wp:positionV>
              <wp:extent cx="7576185" cy="295275"/>
              <wp:effectExtent l="0" t="0" r="5715"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6185" cy="295275"/>
                      </a:xfrm>
                      <a:prstGeom prst="rect">
                        <a:avLst/>
                      </a:prstGeom>
                      <a:solidFill>
                        <a:srgbClr val="008689"/>
                      </a:solidFill>
                      <a:ln w="9525">
                        <a:noFill/>
                        <a:miter lim="800000"/>
                        <a:headEnd/>
                        <a:tailEnd/>
                      </a:ln>
                    </wps:spPr>
                    <wps:txbx>
                      <w:txbxContent>
                        <w:p w:rsidR="009D4B46" w:rsidRPr="00F4717D" w:rsidRDefault="00DD44DC" w:rsidP="004D2555">
                          <w:pPr>
                            <w:jc w:val="center"/>
                            <w:rPr>
                              <w:b/>
                              <w:color w:val="FFFFFF" w:themeColor="background1"/>
                            </w:rPr>
                          </w:pPr>
                          <w:hyperlink r:id="rId1" w:history="1">
                            <w:r w:rsidR="009D4B46" w:rsidRPr="00F4717D">
                              <w:rPr>
                                <w:b/>
                                <w:color w:val="FFFFFF" w:themeColor="background1"/>
                              </w:rPr>
                              <w:t>www.bridgend.gov.uk</w:t>
                            </w:r>
                          </w:hyperlink>
                        </w:p>
                        <w:p w:rsidR="009D4B46" w:rsidRDefault="009D4B46" w:rsidP="004D2555"/>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72.15pt;margin-top:19.15pt;width:596.5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" fillcolor="#008689" stroked="f">
              <v:textbox>
                <w:txbxContent>
                  <w:p w:rsidR="009D4B46" w:rsidRPr="00F4717D" w:rsidRDefault="006A60FC" w:rsidP="004D2555">
                    <w:pPr>
                      <w:jc w:val="center"/>
                      <w:rPr>
                        <w:b/>
                        <w:color w:val="FFFFFF" w:themeColor="background1"/>
                      </w:rPr>
                    </w:pPr>
                    <w:hyperlink r:id="rId2" w:history="1">
                      <w:r w:rsidR="009D4B46" w:rsidRPr="00F4717D">
                        <w:rPr>
                          <w:b/>
                          <w:color w:val="FFFFFF" w:themeColor="background1"/>
                        </w:rPr>
                        <w:t>www.bridgend.gov.uk</w:t>
                      </w:r>
                    </w:hyperlink>
                  </w:p>
                  <w:p w:rsidR="009D4B46" w:rsidRDefault="009D4B46" w:rsidP="004D2555"/>
                </w:txbxContent>
              </v:textbox>
            </v:shape>
          </w:pict>
        </mc:Fallback>
      </mc:AlternateContent>
    </w:r>
    <w:r w:rsidRPr="004D2555">
      <w:rPr>
        <w:noProof/>
        <w:lang w:eastAsia="en-GB"/>
      </w:rPr>
      <w:drawing>
        <wp:anchor distT="0" distB="0" distL="114300" distR="114300" simplePos="0" relativeHeight="251665408" behindDoc="1" locked="0" layoutInCell="1" allowOverlap="1">
          <wp:simplePos x="0" y="0"/>
          <wp:positionH relativeFrom="column">
            <wp:posOffset>5931535</wp:posOffset>
          </wp:positionH>
          <wp:positionV relativeFrom="paragraph">
            <wp:posOffset>-713105</wp:posOffset>
          </wp:positionV>
          <wp:extent cx="458470" cy="756920"/>
          <wp:effectExtent l="0" t="0" r="0" b="5080"/>
          <wp:wrapNone/>
          <wp:docPr id="20" name="Picture 20" descr="C:\Users\harria1\AppData\Local\Microsoft\Windows\Temporary Internet Files\Content.Outlook\YEZO111M\B Mark (hi res) #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a1\AppData\Local\Microsoft\Windows\Temporary Internet Files\Content.Outlook\YEZO111M\B Mark (hi res) # 2.t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58470" cy="75692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627" w:rsidRDefault="00BC7627" w:rsidP="00F4717D">
      <w:pPr>
        <w:spacing w:after="0" w:line="240" w:lineRule="auto"/>
      </w:pPr>
      <w:r>
        <w:separator/>
      </w:r>
    </w:p>
  </w:footnote>
  <w:footnote w:type="continuationSeparator" w:id="0">
    <w:p w:rsidR="00BC7627" w:rsidRDefault="00BC7627" w:rsidP="00F471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C2A"/>
    <w:multiLevelType w:val="hybridMultilevel"/>
    <w:tmpl w:val="7062D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D6179"/>
    <w:multiLevelType w:val="hybridMultilevel"/>
    <w:tmpl w:val="A9A46CFA"/>
    <w:lvl w:ilvl="0" w:tplc="E73CA7FE">
      <w:start w:val="1"/>
      <w:numFmt w:val="bullet"/>
      <w:lvlText w:val=""/>
      <w:lvlJc w:val="left"/>
      <w:pPr>
        <w:ind w:left="720" w:hanging="360"/>
      </w:pPr>
      <w:rPr>
        <w:rFonts w:ascii="Wingdings 3" w:hAnsi="Wingdings 3" w:hint="default"/>
        <w:color w:val="F78F1E"/>
        <w:sz w:val="20"/>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D41B88"/>
    <w:multiLevelType w:val="hybridMultilevel"/>
    <w:tmpl w:val="BEC6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1D48C0"/>
    <w:multiLevelType w:val="multilevel"/>
    <w:tmpl w:val="49A82F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D906F17"/>
    <w:multiLevelType w:val="hybridMultilevel"/>
    <w:tmpl w:val="B2A2939A"/>
    <w:lvl w:ilvl="0" w:tplc="E73CA7FE">
      <w:start w:val="1"/>
      <w:numFmt w:val="bullet"/>
      <w:lvlText w:val=""/>
      <w:lvlJc w:val="left"/>
      <w:pPr>
        <w:ind w:left="720" w:hanging="360"/>
      </w:pPr>
      <w:rPr>
        <w:rFonts w:ascii="Wingdings 3" w:hAnsi="Wingdings 3" w:hint="default"/>
        <w:color w:val="F78F1E"/>
        <w:sz w:val="20"/>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30325B"/>
    <w:multiLevelType w:val="hybridMultilevel"/>
    <w:tmpl w:val="CB02A1E2"/>
    <w:lvl w:ilvl="0" w:tplc="E73CA7FE">
      <w:start w:val="1"/>
      <w:numFmt w:val="bullet"/>
      <w:lvlText w:val=""/>
      <w:lvlJc w:val="left"/>
      <w:pPr>
        <w:ind w:left="1080" w:hanging="360"/>
      </w:pPr>
      <w:rPr>
        <w:rFonts w:ascii="Wingdings 3" w:hAnsi="Wingdings 3" w:hint="default"/>
        <w:color w:val="F78F1E"/>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4954925"/>
    <w:multiLevelType w:val="hybridMultilevel"/>
    <w:tmpl w:val="549A09E0"/>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840873"/>
    <w:multiLevelType w:val="hybridMultilevel"/>
    <w:tmpl w:val="E05A588C"/>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A47863"/>
    <w:multiLevelType w:val="multilevel"/>
    <w:tmpl w:val="9DE27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521204B"/>
    <w:multiLevelType w:val="hybridMultilevel"/>
    <w:tmpl w:val="1FB0F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69725A9"/>
    <w:multiLevelType w:val="hybridMultilevel"/>
    <w:tmpl w:val="EE16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D539D1"/>
    <w:multiLevelType w:val="hybridMultilevel"/>
    <w:tmpl w:val="A2F2A476"/>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6E64B3"/>
    <w:multiLevelType w:val="hybridMultilevel"/>
    <w:tmpl w:val="97169A20"/>
    <w:lvl w:ilvl="0" w:tplc="E73CA7FE">
      <w:start w:val="1"/>
      <w:numFmt w:val="bullet"/>
      <w:lvlText w:val=""/>
      <w:lvlJc w:val="left"/>
      <w:pPr>
        <w:ind w:left="360" w:hanging="360"/>
      </w:pPr>
      <w:rPr>
        <w:rFonts w:ascii="Wingdings 3" w:hAnsi="Wingdings 3" w:hint="default"/>
        <w:color w:val="F78F1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C19738C"/>
    <w:multiLevelType w:val="hybridMultilevel"/>
    <w:tmpl w:val="5F165BBA"/>
    <w:lvl w:ilvl="0" w:tplc="E73CA7FE">
      <w:start w:val="1"/>
      <w:numFmt w:val="bullet"/>
      <w:lvlText w:val=""/>
      <w:lvlJc w:val="left"/>
      <w:pPr>
        <w:tabs>
          <w:tab w:val="num" w:pos="1538"/>
        </w:tabs>
        <w:ind w:left="1538"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0D743E"/>
    <w:multiLevelType w:val="multilevel"/>
    <w:tmpl w:val="0E70251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35333501"/>
    <w:multiLevelType w:val="hybridMultilevel"/>
    <w:tmpl w:val="F3025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A93653"/>
    <w:multiLevelType w:val="hybridMultilevel"/>
    <w:tmpl w:val="83CA5DC0"/>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BD2D47"/>
    <w:multiLevelType w:val="hybridMultilevel"/>
    <w:tmpl w:val="B14C3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4E177D"/>
    <w:multiLevelType w:val="hybridMultilevel"/>
    <w:tmpl w:val="00E0FB08"/>
    <w:lvl w:ilvl="0" w:tplc="E73CA7FE">
      <w:start w:val="1"/>
      <w:numFmt w:val="bullet"/>
      <w:lvlText w:val=""/>
      <w:lvlJc w:val="left"/>
      <w:pPr>
        <w:tabs>
          <w:tab w:val="num" w:pos="360"/>
        </w:tabs>
        <w:ind w:left="360" w:hanging="360"/>
      </w:pPr>
      <w:rPr>
        <w:rFonts w:ascii="Wingdings 3" w:hAnsi="Wingdings 3" w:hint="default"/>
        <w:color w:val="F78F1E"/>
        <w:sz w:val="20"/>
      </w:rPr>
    </w:lvl>
    <w:lvl w:ilvl="1" w:tplc="08090003">
      <w:start w:val="1"/>
      <w:numFmt w:val="bullet"/>
      <w:lvlText w:val="o"/>
      <w:lvlJc w:val="left"/>
      <w:pPr>
        <w:ind w:left="262" w:hanging="360"/>
      </w:pPr>
      <w:rPr>
        <w:rFonts w:ascii="Courier New" w:hAnsi="Courier New" w:cs="Courier New" w:hint="default"/>
      </w:rPr>
    </w:lvl>
    <w:lvl w:ilvl="2" w:tplc="08090005">
      <w:start w:val="1"/>
      <w:numFmt w:val="bullet"/>
      <w:lvlText w:val=""/>
      <w:lvlJc w:val="left"/>
      <w:pPr>
        <w:ind w:left="982" w:hanging="360"/>
      </w:pPr>
      <w:rPr>
        <w:rFonts w:ascii="Wingdings" w:hAnsi="Wingdings" w:hint="default"/>
      </w:rPr>
    </w:lvl>
    <w:lvl w:ilvl="3" w:tplc="08090001" w:tentative="1">
      <w:start w:val="1"/>
      <w:numFmt w:val="bullet"/>
      <w:lvlText w:val=""/>
      <w:lvlJc w:val="left"/>
      <w:pPr>
        <w:ind w:left="1702" w:hanging="360"/>
      </w:pPr>
      <w:rPr>
        <w:rFonts w:ascii="Symbol" w:hAnsi="Symbol" w:hint="default"/>
      </w:rPr>
    </w:lvl>
    <w:lvl w:ilvl="4" w:tplc="08090003" w:tentative="1">
      <w:start w:val="1"/>
      <w:numFmt w:val="bullet"/>
      <w:lvlText w:val="o"/>
      <w:lvlJc w:val="left"/>
      <w:pPr>
        <w:ind w:left="2422" w:hanging="360"/>
      </w:pPr>
      <w:rPr>
        <w:rFonts w:ascii="Courier New" w:hAnsi="Courier New" w:cs="Courier New" w:hint="default"/>
      </w:rPr>
    </w:lvl>
    <w:lvl w:ilvl="5" w:tplc="08090005" w:tentative="1">
      <w:start w:val="1"/>
      <w:numFmt w:val="bullet"/>
      <w:lvlText w:val=""/>
      <w:lvlJc w:val="left"/>
      <w:pPr>
        <w:ind w:left="3142" w:hanging="360"/>
      </w:pPr>
      <w:rPr>
        <w:rFonts w:ascii="Wingdings" w:hAnsi="Wingdings" w:hint="default"/>
      </w:rPr>
    </w:lvl>
    <w:lvl w:ilvl="6" w:tplc="08090001" w:tentative="1">
      <w:start w:val="1"/>
      <w:numFmt w:val="bullet"/>
      <w:lvlText w:val=""/>
      <w:lvlJc w:val="left"/>
      <w:pPr>
        <w:ind w:left="3862" w:hanging="360"/>
      </w:pPr>
      <w:rPr>
        <w:rFonts w:ascii="Symbol" w:hAnsi="Symbol" w:hint="default"/>
      </w:rPr>
    </w:lvl>
    <w:lvl w:ilvl="7" w:tplc="08090003" w:tentative="1">
      <w:start w:val="1"/>
      <w:numFmt w:val="bullet"/>
      <w:lvlText w:val="o"/>
      <w:lvlJc w:val="left"/>
      <w:pPr>
        <w:ind w:left="4582" w:hanging="360"/>
      </w:pPr>
      <w:rPr>
        <w:rFonts w:ascii="Courier New" w:hAnsi="Courier New" w:cs="Courier New" w:hint="default"/>
      </w:rPr>
    </w:lvl>
    <w:lvl w:ilvl="8" w:tplc="08090005" w:tentative="1">
      <w:start w:val="1"/>
      <w:numFmt w:val="bullet"/>
      <w:lvlText w:val=""/>
      <w:lvlJc w:val="left"/>
      <w:pPr>
        <w:ind w:left="5302" w:hanging="360"/>
      </w:pPr>
      <w:rPr>
        <w:rFonts w:ascii="Wingdings" w:hAnsi="Wingdings" w:hint="default"/>
      </w:rPr>
    </w:lvl>
  </w:abstractNum>
  <w:abstractNum w:abstractNumId="19">
    <w:nsid w:val="3EF4605D"/>
    <w:multiLevelType w:val="hybridMultilevel"/>
    <w:tmpl w:val="27F2B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525421"/>
    <w:multiLevelType w:val="hybridMultilevel"/>
    <w:tmpl w:val="83E0A430"/>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F548D1"/>
    <w:multiLevelType w:val="hybridMultilevel"/>
    <w:tmpl w:val="67B06AFC"/>
    <w:lvl w:ilvl="0" w:tplc="0809000B">
      <w:start w:val="1"/>
      <w:numFmt w:val="bullet"/>
      <w:lvlText w:val=""/>
      <w:lvlJc w:val="left"/>
      <w:pPr>
        <w:ind w:left="360" w:hanging="360"/>
      </w:pPr>
      <w:rPr>
        <w:rFonts w:ascii="Wingdings" w:hAnsi="Wingdings" w:hint="default"/>
        <w:color w:val="E36C0A"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F507B27"/>
    <w:multiLevelType w:val="hybridMultilevel"/>
    <w:tmpl w:val="94921FC8"/>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D276F5"/>
    <w:multiLevelType w:val="hybridMultilevel"/>
    <w:tmpl w:val="01A67404"/>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ED6997"/>
    <w:multiLevelType w:val="hybridMultilevel"/>
    <w:tmpl w:val="38627EE4"/>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8367CF"/>
    <w:multiLevelType w:val="hybridMultilevel"/>
    <w:tmpl w:val="92B6DC64"/>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5D4566"/>
    <w:multiLevelType w:val="hybridMultilevel"/>
    <w:tmpl w:val="21AACAD0"/>
    <w:lvl w:ilvl="0" w:tplc="E73CA7FE">
      <w:start w:val="1"/>
      <w:numFmt w:val="bullet"/>
      <w:lvlText w:val=""/>
      <w:lvlJc w:val="left"/>
      <w:pPr>
        <w:tabs>
          <w:tab w:val="num" w:pos="1538"/>
        </w:tabs>
        <w:ind w:left="1538"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CB5674"/>
    <w:multiLevelType w:val="hybridMultilevel"/>
    <w:tmpl w:val="CF44ED8C"/>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5F6BF6"/>
    <w:multiLevelType w:val="hybridMultilevel"/>
    <w:tmpl w:val="FB987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05403F4"/>
    <w:multiLevelType w:val="hybridMultilevel"/>
    <w:tmpl w:val="F24002F6"/>
    <w:lvl w:ilvl="0" w:tplc="E73CA7FE">
      <w:start w:val="1"/>
      <w:numFmt w:val="bullet"/>
      <w:lvlText w:val=""/>
      <w:lvlJc w:val="left"/>
      <w:pPr>
        <w:ind w:left="360" w:hanging="360"/>
      </w:pPr>
      <w:rPr>
        <w:rFonts w:ascii="Wingdings 3" w:hAnsi="Wingdings 3" w:hint="default"/>
        <w:color w:val="F78F1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3FF5AC8"/>
    <w:multiLevelType w:val="hybridMultilevel"/>
    <w:tmpl w:val="1332B740"/>
    <w:lvl w:ilvl="0" w:tplc="0809000B">
      <w:start w:val="1"/>
      <w:numFmt w:val="bullet"/>
      <w:lvlText w:val=""/>
      <w:lvlJc w:val="left"/>
      <w:pPr>
        <w:tabs>
          <w:tab w:val="num" w:pos="360"/>
        </w:tabs>
        <w:ind w:left="360" w:hanging="360"/>
      </w:pPr>
      <w:rPr>
        <w:rFonts w:ascii="Wingdings" w:hAnsi="Wingdings" w:hint="default"/>
        <w:color w:val="E36C0A" w:themeColor="accent6" w:themeShade="BF"/>
        <w:sz w:val="20"/>
      </w:rPr>
    </w:lvl>
    <w:lvl w:ilvl="1" w:tplc="08090003" w:tentative="1">
      <w:start w:val="1"/>
      <w:numFmt w:val="bullet"/>
      <w:lvlText w:val="o"/>
      <w:lvlJc w:val="left"/>
      <w:pPr>
        <w:ind w:left="262" w:hanging="360"/>
      </w:pPr>
      <w:rPr>
        <w:rFonts w:ascii="Courier New" w:hAnsi="Courier New" w:cs="Courier New" w:hint="default"/>
      </w:rPr>
    </w:lvl>
    <w:lvl w:ilvl="2" w:tplc="08090005" w:tentative="1">
      <w:start w:val="1"/>
      <w:numFmt w:val="bullet"/>
      <w:lvlText w:val=""/>
      <w:lvlJc w:val="left"/>
      <w:pPr>
        <w:ind w:left="982" w:hanging="360"/>
      </w:pPr>
      <w:rPr>
        <w:rFonts w:ascii="Wingdings" w:hAnsi="Wingdings" w:hint="default"/>
      </w:rPr>
    </w:lvl>
    <w:lvl w:ilvl="3" w:tplc="08090001" w:tentative="1">
      <w:start w:val="1"/>
      <w:numFmt w:val="bullet"/>
      <w:lvlText w:val=""/>
      <w:lvlJc w:val="left"/>
      <w:pPr>
        <w:ind w:left="1702" w:hanging="360"/>
      </w:pPr>
      <w:rPr>
        <w:rFonts w:ascii="Symbol" w:hAnsi="Symbol" w:hint="default"/>
      </w:rPr>
    </w:lvl>
    <w:lvl w:ilvl="4" w:tplc="08090003" w:tentative="1">
      <w:start w:val="1"/>
      <w:numFmt w:val="bullet"/>
      <w:lvlText w:val="o"/>
      <w:lvlJc w:val="left"/>
      <w:pPr>
        <w:ind w:left="2422" w:hanging="360"/>
      </w:pPr>
      <w:rPr>
        <w:rFonts w:ascii="Courier New" w:hAnsi="Courier New" w:cs="Courier New" w:hint="default"/>
      </w:rPr>
    </w:lvl>
    <w:lvl w:ilvl="5" w:tplc="08090005" w:tentative="1">
      <w:start w:val="1"/>
      <w:numFmt w:val="bullet"/>
      <w:lvlText w:val=""/>
      <w:lvlJc w:val="left"/>
      <w:pPr>
        <w:ind w:left="3142" w:hanging="360"/>
      </w:pPr>
      <w:rPr>
        <w:rFonts w:ascii="Wingdings" w:hAnsi="Wingdings" w:hint="default"/>
      </w:rPr>
    </w:lvl>
    <w:lvl w:ilvl="6" w:tplc="08090001" w:tentative="1">
      <w:start w:val="1"/>
      <w:numFmt w:val="bullet"/>
      <w:lvlText w:val=""/>
      <w:lvlJc w:val="left"/>
      <w:pPr>
        <w:ind w:left="3862" w:hanging="360"/>
      </w:pPr>
      <w:rPr>
        <w:rFonts w:ascii="Symbol" w:hAnsi="Symbol" w:hint="default"/>
      </w:rPr>
    </w:lvl>
    <w:lvl w:ilvl="7" w:tplc="08090003" w:tentative="1">
      <w:start w:val="1"/>
      <w:numFmt w:val="bullet"/>
      <w:lvlText w:val="o"/>
      <w:lvlJc w:val="left"/>
      <w:pPr>
        <w:ind w:left="4582" w:hanging="360"/>
      </w:pPr>
      <w:rPr>
        <w:rFonts w:ascii="Courier New" w:hAnsi="Courier New" w:cs="Courier New" w:hint="default"/>
      </w:rPr>
    </w:lvl>
    <w:lvl w:ilvl="8" w:tplc="08090005" w:tentative="1">
      <w:start w:val="1"/>
      <w:numFmt w:val="bullet"/>
      <w:lvlText w:val=""/>
      <w:lvlJc w:val="left"/>
      <w:pPr>
        <w:ind w:left="5302" w:hanging="360"/>
      </w:pPr>
      <w:rPr>
        <w:rFonts w:ascii="Wingdings" w:hAnsi="Wingdings" w:hint="default"/>
      </w:rPr>
    </w:lvl>
  </w:abstractNum>
  <w:abstractNum w:abstractNumId="31">
    <w:nsid w:val="74582510"/>
    <w:multiLevelType w:val="hybridMultilevel"/>
    <w:tmpl w:val="00B6A7A0"/>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649320D"/>
    <w:multiLevelType w:val="hybridMultilevel"/>
    <w:tmpl w:val="A83CAFEC"/>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012911"/>
    <w:multiLevelType w:val="hybridMultilevel"/>
    <w:tmpl w:val="50FAD8D4"/>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9AA51A3"/>
    <w:multiLevelType w:val="hybridMultilevel"/>
    <w:tmpl w:val="40EE4C1C"/>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0B25B7"/>
    <w:multiLevelType w:val="hybridMultilevel"/>
    <w:tmpl w:val="C3FC3176"/>
    <w:lvl w:ilvl="0" w:tplc="D65ADD6A">
      <w:start w:val="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A8025B"/>
    <w:multiLevelType w:val="hybridMultilevel"/>
    <w:tmpl w:val="0302D730"/>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ECC2336"/>
    <w:multiLevelType w:val="hybridMultilevel"/>
    <w:tmpl w:val="00447E80"/>
    <w:lvl w:ilvl="0" w:tplc="2A80E424">
      <w:start w:val="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18"/>
  </w:num>
  <w:num w:numId="4">
    <w:abstractNumId w:val="26"/>
  </w:num>
  <w:num w:numId="5">
    <w:abstractNumId w:val="21"/>
  </w:num>
  <w:num w:numId="6">
    <w:abstractNumId w:val="10"/>
  </w:num>
  <w:num w:numId="7">
    <w:abstractNumId w:val="28"/>
  </w:num>
  <w:num w:numId="8">
    <w:abstractNumId w:val="15"/>
  </w:num>
  <w:num w:numId="9">
    <w:abstractNumId w:val="0"/>
  </w:num>
  <w:num w:numId="10">
    <w:abstractNumId w:val="19"/>
  </w:num>
  <w:num w:numId="11">
    <w:abstractNumId w:val="2"/>
  </w:num>
  <w:num w:numId="12">
    <w:abstractNumId w:val="35"/>
  </w:num>
  <w:num w:numId="13">
    <w:abstractNumId w:val="37"/>
  </w:num>
  <w:num w:numId="14">
    <w:abstractNumId w:val="31"/>
  </w:num>
  <w:num w:numId="15">
    <w:abstractNumId w:val="32"/>
  </w:num>
  <w:num w:numId="16">
    <w:abstractNumId w:val="29"/>
  </w:num>
  <w:num w:numId="17">
    <w:abstractNumId w:val="5"/>
  </w:num>
  <w:num w:numId="18">
    <w:abstractNumId w:val="7"/>
  </w:num>
  <w:num w:numId="19">
    <w:abstractNumId w:val="12"/>
  </w:num>
  <w:num w:numId="20">
    <w:abstractNumId w:val="20"/>
  </w:num>
  <w:num w:numId="21">
    <w:abstractNumId w:val="23"/>
  </w:num>
  <w:num w:numId="22">
    <w:abstractNumId w:val="25"/>
  </w:num>
  <w:num w:numId="23">
    <w:abstractNumId w:val="36"/>
  </w:num>
  <w:num w:numId="24">
    <w:abstractNumId w:val="22"/>
  </w:num>
  <w:num w:numId="25">
    <w:abstractNumId w:val="27"/>
  </w:num>
  <w:num w:numId="26">
    <w:abstractNumId w:val="34"/>
  </w:num>
  <w:num w:numId="27">
    <w:abstractNumId w:val="14"/>
  </w:num>
  <w:num w:numId="28">
    <w:abstractNumId w:val="11"/>
  </w:num>
  <w:num w:numId="29">
    <w:abstractNumId w:val="16"/>
  </w:num>
  <w:num w:numId="30">
    <w:abstractNumId w:val="1"/>
  </w:num>
  <w:num w:numId="31">
    <w:abstractNumId w:val="4"/>
  </w:num>
  <w:num w:numId="32">
    <w:abstractNumId w:val="6"/>
  </w:num>
  <w:num w:numId="33">
    <w:abstractNumId w:val="33"/>
  </w:num>
  <w:num w:numId="34">
    <w:abstractNumId w:val="9"/>
  </w:num>
  <w:num w:numId="35">
    <w:abstractNumId w:val="8"/>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5E"/>
    <w:rsid w:val="000042A2"/>
    <w:rsid w:val="000159BB"/>
    <w:rsid w:val="000236F9"/>
    <w:rsid w:val="00030CBC"/>
    <w:rsid w:val="0003145F"/>
    <w:rsid w:val="000314D0"/>
    <w:rsid w:val="000451EB"/>
    <w:rsid w:val="00052B44"/>
    <w:rsid w:val="000572E7"/>
    <w:rsid w:val="000632B1"/>
    <w:rsid w:val="00066BC3"/>
    <w:rsid w:val="00067FC8"/>
    <w:rsid w:val="00072F25"/>
    <w:rsid w:val="000738D0"/>
    <w:rsid w:val="00075DEC"/>
    <w:rsid w:val="0008193C"/>
    <w:rsid w:val="00090DB2"/>
    <w:rsid w:val="000960B9"/>
    <w:rsid w:val="000A0343"/>
    <w:rsid w:val="000B71BC"/>
    <w:rsid w:val="000C1F25"/>
    <w:rsid w:val="000D6655"/>
    <w:rsid w:val="000F4167"/>
    <w:rsid w:val="001023B7"/>
    <w:rsid w:val="00110D87"/>
    <w:rsid w:val="00122B1E"/>
    <w:rsid w:val="00130FA2"/>
    <w:rsid w:val="00152044"/>
    <w:rsid w:val="0015325C"/>
    <w:rsid w:val="00153FAB"/>
    <w:rsid w:val="00160519"/>
    <w:rsid w:val="001668D6"/>
    <w:rsid w:val="0017251D"/>
    <w:rsid w:val="00176883"/>
    <w:rsid w:val="00181E75"/>
    <w:rsid w:val="001A01E5"/>
    <w:rsid w:val="001A0CE3"/>
    <w:rsid w:val="001A0F5D"/>
    <w:rsid w:val="001D1906"/>
    <w:rsid w:val="001D328D"/>
    <w:rsid w:val="001E2AF5"/>
    <w:rsid w:val="001E5DCA"/>
    <w:rsid w:val="001F0DAA"/>
    <w:rsid w:val="001F1F4A"/>
    <w:rsid w:val="00203E4E"/>
    <w:rsid w:val="00207975"/>
    <w:rsid w:val="00207ECD"/>
    <w:rsid w:val="002175DA"/>
    <w:rsid w:val="00223B8A"/>
    <w:rsid w:val="0022614F"/>
    <w:rsid w:val="002325E0"/>
    <w:rsid w:val="0023527D"/>
    <w:rsid w:val="00246162"/>
    <w:rsid w:val="00251DE5"/>
    <w:rsid w:val="002602A0"/>
    <w:rsid w:val="00273192"/>
    <w:rsid w:val="00274027"/>
    <w:rsid w:val="002846FC"/>
    <w:rsid w:val="00290351"/>
    <w:rsid w:val="00290DA9"/>
    <w:rsid w:val="00295FB1"/>
    <w:rsid w:val="0029781C"/>
    <w:rsid w:val="002C0850"/>
    <w:rsid w:val="002C61CE"/>
    <w:rsid w:val="002D19DF"/>
    <w:rsid w:val="002D7FBA"/>
    <w:rsid w:val="002E5DD3"/>
    <w:rsid w:val="002F66D3"/>
    <w:rsid w:val="00300280"/>
    <w:rsid w:val="00303A6B"/>
    <w:rsid w:val="00314E1A"/>
    <w:rsid w:val="00315397"/>
    <w:rsid w:val="00320BB3"/>
    <w:rsid w:val="003250DD"/>
    <w:rsid w:val="00325B78"/>
    <w:rsid w:val="00327B26"/>
    <w:rsid w:val="00333921"/>
    <w:rsid w:val="0033759C"/>
    <w:rsid w:val="00337D73"/>
    <w:rsid w:val="00347A7C"/>
    <w:rsid w:val="00351F36"/>
    <w:rsid w:val="00355F7A"/>
    <w:rsid w:val="0036426D"/>
    <w:rsid w:val="00364EF1"/>
    <w:rsid w:val="00373DE9"/>
    <w:rsid w:val="00384A3C"/>
    <w:rsid w:val="003A1319"/>
    <w:rsid w:val="003A418D"/>
    <w:rsid w:val="003A5544"/>
    <w:rsid w:val="003B6875"/>
    <w:rsid w:val="003C1670"/>
    <w:rsid w:val="003C528C"/>
    <w:rsid w:val="003D1B40"/>
    <w:rsid w:val="003D1DF4"/>
    <w:rsid w:val="003D2B26"/>
    <w:rsid w:val="003D633B"/>
    <w:rsid w:val="003E2497"/>
    <w:rsid w:val="003E24C3"/>
    <w:rsid w:val="003E36FE"/>
    <w:rsid w:val="00406BB4"/>
    <w:rsid w:val="004100C7"/>
    <w:rsid w:val="00433E50"/>
    <w:rsid w:val="00434020"/>
    <w:rsid w:val="004529D2"/>
    <w:rsid w:val="00462C4C"/>
    <w:rsid w:val="00462C8B"/>
    <w:rsid w:val="004679D9"/>
    <w:rsid w:val="0047031E"/>
    <w:rsid w:val="004721FA"/>
    <w:rsid w:val="004728DC"/>
    <w:rsid w:val="00481DB5"/>
    <w:rsid w:val="0048432A"/>
    <w:rsid w:val="004845BA"/>
    <w:rsid w:val="00487F5B"/>
    <w:rsid w:val="0049308C"/>
    <w:rsid w:val="004A4359"/>
    <w:rsid w:val="004B16B1"/>
    <w:rsid w:val="004B1CF5"/>
    <w:rsid w:val="004B3BBD"/>
    <w:rsid w:val="004C176F"/>
    <w:rsid w:val="004D0AF9"/>
    <w:rsid w:val="004D2555"/>
    <w:rsid w:val="004E1695"/>
    <w:rsid w:val="004E228B"/>
    <w:rsid w:val="004F087F"/>
    <w:rsid w:val="004F3DFA"/>
    <w:rsid w:val="004F47D5"/>
    <w:rsid w:val="004F712C"/>
    <w:rsid w:val="00506202"/>
    <w:rsid w:val="00506E70"/>
    <w:rsid w:val="00512811"/>
    <w:rsid w:val="005275AE"/>
    <w:rsid w:val="005400CB"/>
    <w:rsid w:val="0054085D"/>
    <w:rsid w:val="005415C8"/>
    <w:rsid w:val="00551417"/>
    <w:rsid w:val="00576445"/>
    <w:rsid w:val="0058325B"/>
    <w:rsid w:val="005A1A33"/>
    <w:rsid w:val="005B5143"/>
    <w:rsid w:val="005B7A8B"/>
    <w:rsid w:val="005C49A2"/>
    <w:rsid w:val="005D01DD"/>
    <w:rsid w:val="005D7835"/>
    <w:rsid w:val="005E05BC"/>
    <w:rsid w:val="005F01C5"/>
    <w:rsid w:val="005F0526"/>
    <w:rsid w:val="005F48E6"/>
    <w:rsid w:val="006000B6"/>
    <w:rsid w:val="00604F40"/>
    <w:rsid w:val="00612036"/>
    <w:rsid w:val="0061213E"/>
    <w:rsid w:val="00620376"/>
    <w:rsid w:val="00622941"/>
    <w:rsid w:val="006279F7"/>
    <w:rsid w:val="00632EBD"/>
    <w:rsid w:val="00644AE0"/>
    <w:rsid w:val="00647E25"/>
    <w:rsid w:val="00656ECD"/>
    <w:rsid w:val="00660093"/>
    <w:rsid w:val="006674E2"/>
    <w:rsid w:val="00667579"/>
    <w:rsid w:val="0068005E"/>
    <w:rsid w:val="00684D04"/>
    <w:rsid w:val="00692F72"/>
    <w:rsid w:val="00694F3C"/>
    <w:rsid w:val="006A4499"/>
    <w:rsid w:val="006A60FC"/>
    <w:rsid w:val="006A7CC2"/>
    <w:rsid w:val="006B3366"/>
    <w:rsid w:val="006B4253"/>
    <w:rsid w:val="006B6E7F"/>
    <w:rsid w:val="006C172A"/>
    <w:rsid w:val="006C3EE7"/>
    <w:rsid w:val="006C6CFC"/>
    <w:rsid w:val="006D7043"/>
    <w:rsid w:val="006E0FEB"/>
    <w:rsid w:val="006E61B6"/>
    <w:rsid w:val="006E7DD1"/>
    <w:rsid w:val="006F00A8"/>
    <w:rsid w:val="0070115E"/>
    <w:rsid w:val="007026B6"/>
    <w:rsid w:val="00706ABC"/>
    <w:rsid w:val="0072484D"/>
    <w:rsid w:val="00736030"/>
    <w:rsid w:val="007435B3"/>
    <w:rsid w:val="007443C5"/>
    <w:rsid w:val="0074499A"/>
    <w:rsid w:val="00747B77"/>
    <w:rsid w:val="00754FD8"/>
    <w:rsid w:val="00762F2E"/>
    <w:rsid w:val="00763E08"/>
    <w:rsid w:val="00764655"/>
    <w:rsid w:val="00764EC6"/>
    <w:rsid w:val="00771FF9"/>
    <w:rsid w:val="00773688"/>
    <w:rsid w:val="007759A5"/>
    <w:rsid w:val="00781895"/>
    <w:rsid w:val="00786A5C"/>
    <w:rsid w:val="007871D4"/>
    <w:rsid w:val="0079220C"/>
    <w:rsid w:val="00793862"/>
    <w:rsid w:val="00795E1A"/>
    <w:rsid w:val="007A0976"/>
    <w:rsid w:val="007A4D25"/>
    <w:rsid w:val="007A689D"/>
    <w:rsid w:val="007B37A3"/>
    <w:rsid w:val="007B3869"/>
    <w:rsid w:val="007D413D"/>
    <w:rsid w:val="00805125"/>
    <w:rsid w:val="00807D84"/>
    <w:rsid w:val="008114D6"/>
    <w:rsid w:val="0081770A"/>
    <w:rsid w:val="00820137"/>
    <w:rsid w:val="008210B4"/>
    <w:rsid w:val="00821896"/>
    <w:rsid w:val="00821D64"/>
    <w:rsid w:val="00825005"/>
    <w:rsid w:val="00851C8B"/>
    <w:rsid w:val="008529A4"/>
    <w:rsid w:val="008538C1"/>
    <w:rsid w:val="008A16BD"/>
    <w:rsid w:val="008A3C6D"/>
    <w:rsid w:val="008A43F9"/>
    <w:rsid w:val="008B5C4D"/>
    <w:rsid w:val="008C08A0"/>
    <w:rsid w:val="008C68E6"/>
    <w:rsid w:val="008C7AFA"/>
    <w:rsid w:val="008D286B"/>
    <w:rsid w:val="008D2F29"/>
    <w:rsid w:val="008D55F5"/>
    <w:rsid w:val="008E31B1"/>
    <w:rsid w:val="008F6D76"/>
    <w:rsid w:val="00910531"/>
    <w:rsid w:val="009259BE"/>
    <w:rsid w:val="00927A55"/>
    <w:rsid w:val="00942B55"/>
    <w:rsid w:val="00946212"/>
    <w:rsid w:val="009467C8"/>
    <w:rsid w:val="0095352E"/>
    <w:rsid w:val="00954791"/>
    <w:rsid w:val="00957D61"/>
    <w:rsid w:val="00993F5B"/>
    <w:rsid w:val="009950E7"/>
    <w:rsid w:val="009B18E4"/>
    <w:rsid w:val="009B76E4"/>
    <w:rsid w:val="009C0A92"/>
    <w:rsid w:val="009C197B"/>
    <w:rsid w:val="009C4032"/>
    <w:rsid w:val="009D4B46"/>
    <w:rsid w:val="009E23A6"/>
    <w:rsid w:val="009F14FB"/>
    <w:rsid w:val="00A225F7"/>
    <w:rsid w:val="00A24E48"/>
    <w:rsid w:val="00A26375"/>
    <w:rsid w:val="00A266DE"/>
    <w:rsid w:val="00A372D7"/>
    <w:rsid w:val="00A426C3"/>
    <w:rsid w:val="00A53CEE"/>
    <w:rsid w:val="00A62D8F"/>
    <w:rsid w:val="00A65C80"/>
    <w:rsid w:val="00A7235C"/>
    <w:rsid w:val="00A7410F"/>
    <w:rsid w:val="00A76E09"/>
    <w:rsid w:val="00A77AC2"/>
    <w:rsid w:val="00A80957"/>
    <w:rsid w:val="00A83BD3"/>
    <w:rsid w:val="00A84BAF"/>
    <w:rsid w:val="00A90D80"/>
    <w:rsid w:val="00A91EC2"/>
    <w:rsid w:val="00A92247"/>
    <w:rsid w:val="00A92D41"/>
    <w:rsid w:val="00AA2ED9"/>
    <w:rsid w:val="00AA4713"/>
    <w:rsid w:val="00AB7B83"/>
    <w:rsid w:val="00AC3736"/>
    <w:rsid w:val="00AE162C"/>
    <w:rsid w:val="00AF4D8C"/>
    <w:rsid w:val="00B10183"/>
    <w:rsid w:val="00B31D56"/>
    <w:rsid w:val="00B329DB"/>
    <w:rsid w:val="00B366F2"/>
    <w:rsid w:val="00B40EDA"/>
    <w:rsid w:val="00B4580B"/>
    <w:rsid w:val="00B45A94"/>
    <w:rsid w:val="00B541D9"/>
    <w:rsid w:val="00B557D0"/>
    <w:rsid w:val="00B7741A"/>
    <w:rsid w:val="00B8177D"/>
    <w:rsid w:val="00B83C07"/>
    <w:rsid w:val="00B86B49"/>
    <w:rsid w:val="00BA56BF"/>
    <w:rsid w:val="00BB018F"/>
    <w:rsid w:val="00BC0208"/>
    <w:rsid w:val="00BC7317"/>
    <w:rsid w:val="00BC7627"/>
    <w:rsid w:val="00BD1DD5"/>
    <w:rsid w:val="00BD7004"/>
    <w:rsid w:val="00BE179A"/>
    <w:rsid w:val="00BF57D8"/>
    <w:rsid w:val="00BF5DCD"/>
    <w:rsid w:val="00C042FC"/>
    <w:rsid w:val="00C30F7D"/>
    <w:rsid w:val="00C34540"/>
    <w:rsid w:val="00C35E62"/>
    <w:rsid w:val="00C407E0"/>
    <w:rsid w:val="00C449F6"/>
    <w:rsid w:val="00C6601A"/>
    <w:rsid w:val="00C722B0"/>
    <w:rsid w:val="00C73CF5"/>
    <w:rsid w:val="00C82824"/>
    <w:rsid w:val="00C8745F"/>
    <w:rsid w:val="00C87DCB"/>
    <w:rsid w:val="00C90C18"/>
    <w:rsid w:val="00CA0674"/>
    <w:rsid w:val="00CA3E15"/>
    <w:rsid w:val="00CA6BC0"/>
    <w:rsid w:val="00CB2C12"/>
    <w:rsid w:val="00CB3E76"/>
    <w:rsid w:val="00CB3F88"/>
    <w:rsid w:val="00CB4984"/>
    <w:rsid w:val="00CB6AA9"/>
    <w:rsid w:val="00CC0E7D"/>
    <w:rsid w:val="00CC3B65"/>
    <w:rsid w:val="00CD05E6"/>
    <w:rsid w:val="00CE49C8"/>
    <w:rsid w:val="00CE5DC1"/>
    <w:rsid w:val="00CE6756"/>
    <w:rsid w:val="00D102BD"/>
    <w:rsid w:val="00D13E5E"/>
    <w:rsid w:val="00D23C86"/>
    <w:rsid w:val="00D30B0D"/>
    <w:rsid w:val="00D34C85"/>
    <w:rsid w:val="00D4247A"/>
    <w:rsid w:val="00D432F9"/>
    <w:rsid w:val="00D619DB"/>
    <w:rsid w:val="00D63FFA"/>
    <w:rsid w:val="00D7307A"/>
    <w:rsid w:val="00D91831"/>
    <w:rsid w:val="00D97F93"/>
    <w:rsid w:val="00DA1EE8"/>
    <w:rsid w:val="00DA25B0"/>
    <w:rsid w:val="00DA5543"/>
    <w:rsid w:val="00DB26F0"/>
    <w:rsid w:val="00DB430E"/>
    <w:rsid w:val="00DC5830"/>
    <w:rsid w:val="00DD44DC"/>
    <w:rsid w:val="00DE004D"/>
    <w:rsid w:val="00DE1820"/>
    <w:rsid w:val="00DF741C"/>
    <w:rsid w:val="00DF785A"/>
    <w:rsid w:val="00E02D09"/>
    <w:rsid w:val="00E0406A"/>
    <w:rsid w:val="00E14291"/>
    <w:rsid w:val="00E15DA2"/>
    <w:rsid w:val="00E16A5B"/>
    <w:rsid w:val="00E2438C"/>
    <w:rsid w:val="00E351D3"/>
    <w:rsid w:val="00E40E92"/>
    <w:rsid w:val="00E42DC5"/>
    <w:rsid w:val="00E43285"/>
    <w:rsid w:val="00E44B65"/>
    <w:rsid w:val="00E54518"/>
    <w:rsid w:val="00E553C7"/>
    <w:rsid w:val="00E65BCF"/>
    <w:rsid w:val="00E67D55"/>
    <w:rsid w:val="00E728E2"/>
    <w:rsid w:val="00E82E80"/>
    <w:rsid w:val="00EA041C"/>
    <w:rsid w:val="00EB10F3"/>
    <w:rsid w:val="00EC4654"/>
    <w:rsid w:val="00EC5CCB"/>
    <w:rsid w:val="00EC71A7"/>
    <w:rsid w:val="00ED12E9"/>
    <w:rsid w:val="00ED1CF1"/>
    <w:rsid w:val="00ED2C00"/>
    <w:rsid w:val="00ED2D71"/>
    <w:rsid w:val="00EE12FF"/>
    <w:rsid w:val="00EE17A8"/>
    <w:rsid w:val="00EF529C"/>
    <w:rsid w:val="00F00AED"/>
    <w:rsid w:val="00F00E21"/>
    <w:rsid w:val="00F03DCC"/>
    <w:rsid w:val="00F116CE"/>
    <w:rsid w:val="00F13468"/>
    <w:rsid w:val="00F14B45"/>
    <w:rsid w:val="00F23E83"/>
    <w:rsid w:val="00F3495B"/>
    <w:rsid w:val="00F4717D"/>
    <w:rsid w:val="00F53ED1"/>
    <w:rsid w:val="00F5766B"/>
    <w:rsid w:val="00F62046"/>
    <w:rsid w:val="00F6249D"/>
    <w:rsid w:val="00F64CAF"/>
    <w:rsid w:val="00F73A94"/>
    <w:rsid w:val="00F75D74"/>
    <w:rsid w:val="00F8507E"/>
    <w:rsid w:val="00F95C5F"/>
    <w:rsid w:val="00FA743A"/>
    <w:rsid w:val="00FB0176"/>
    <w:rsid w:val="00FB3EE2"/>
    <w:rsid w:val="00FD56CB"/>
    <w:rsid w:val="00FD7ECD"/>
    <w:rsid w:val="00FF0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E6756"/>
    <w:rPr>
      <w:rFonts w:ascii="Arial" w:hAnsi="Arial"/>
      <w:sz w:val="24"/>
    </w:rPr>
  </w:style>
  <w:style w:type="paragraph" w:styleId="Heading1">
    <w:name w:val="heading 1"/>
    <w:basedOn w:val="Normal"/>
    <w:next w:val="Normal"/>
    <w:link w:val="Heading1Char"/>
    <w:uiPriority w:val="9"/>
    <w:qFormat/>
    <w:rsid w:val="00D97F93"/>
    <w:pPr>
      <w:keepNext/>
      <w:keepLines/>
      <w:pBdr>
        <w:top w:val="single" w:sz="36" w:space="1" w:color="014687"/>
        <w:left w:val="single" w:sz="36" w:space="4" w:color="014687"/>
        <w:bottom w:val="single" w:sz="36" w:space="1" w:color="014687"/>
        <w:right w:val="single" w:sz="36" w:space="4" w:color="014687"/>
      </w:pBdr>
      <w:shd w:val="clear" w:color="auto" w:fill="014687"/>
      <w:spacing w:before="480"/>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6A7CC2"/>
    <w:pPr>
      <w:keepNext/>
      <w:keepLines/>
      <w:spacing w:before="200" w:after="120" w:line="360" w:lineRule="auto"/>
      <w:outlineLvl w:val="1"/>
    </w:pPr>
    <w:rPr>
      <w:rFonts w:eastAsiaTheme="majorEastAsia" w:cs="Arial"/>
      <w:b/>
      <w:bCs/>
      <w:color w:val="004B8D"/>
      <w:sz w:val="28"/>
      <w:szCs w:val="24"/>
    </w:rPr>
  </w:style>
  <w:style w:type="paragraph" w:styleId="Heading3">
    <w:name w:val="heading 3"/>
    <w:basedOn w:val="NoSpacing"/>
    <w:next w:val="NoSpacing"/>
    <w:link w:val="Heading3Char"/>
    <w:uiPriority w:val="9"/>
    <w:unhideWhenUsed/>
    <w:qFormat/>
    <w:rsid w:val="00694F3C"/>
    <w:pPr>
      <w:keepNext/>
      <w:keepLines/>
      <w:spacing w:before="200" w:after="0"/>
      <w:ind w:leftChars="100" w:left="100" w:rightChars="100" w:right="100"/>
      <w:outlineLvl w:val="2"/>
    </w:pPr>
    <w:rPr>
      <w:rFonts w:eastAsiaTheme="majorEastAsia" w:cstheme="majorBidi"/>
      <w:b/>
      <w:bCs/>
      <w:color w:val="009390"/>
    </w:rPr>
  </w:style>
  <w:style w:type="paragraph" w:styleId="Heading4">
    <w:name w:val="heading 4"/>
    <w:basedOn w:val="NoSpacing"/>
    <w:next w:val="Normal1"/>
    <w:link w:val="Heading4Char"/>
    <w:uiPriority w:val="9"/>
    <w:unhideWhenUsed/>
    <w:qFormat/>
    <w:rsid w:val="00FD7ECD"/>
    <w:pPr>
      <w:keepNext/>
      <w:keepLines/>
      <w:outlineLvl w:val="3"/>
    </w:pPr>
    <w:rPr>
      <w:rFonts w:eastAsiaTheme="majorEastAsia" w:cstheme="majorBidi"/>
      <w:bCs/>
      <w:iCs/>
      <w:color w:val="F78F1E"/>
    </w:rPr>
  </w:style>
  <w:style w:type="paragraph" w:styleId="Heading5">
    <w:name w:val="heading 5"/>
    <w:basedOn w:val="Normal"/>
    <w:next w:val="Normal"/>
    <w:link w:val="Heading5Char"/>
    <w:uiPriority w:val="9"/>
    <w:semiHidden/>
    <w:unhideWhenUsed/>
    <w:rsid w:val="00FD7ECD"/>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15E"/>
    <w:rPr>
      <w:rFonts w:ascii="Tahoma" w:hAnsi="Tahoma" w:cs="Tahoma"/>
      <w:sz w:val="16"/>
      <w:szCs w:val="16"/>
    </w:rPr>
  </w:style>
  <w:style w:type="paragraph" w:styleId="NoSpacing">
    <w:name w:val="No Spacing"/>
    <w:aliases w:val="Text"/>
    <w:basedOn w:val="Normal"/>
    <w:next w:val="Normal"/>
    <w:link w:val="NoSpacingChar"/>
    <w:uiPriority w:val="1"/>
    <w:qFormat/>
    <w:rsid w:val="00ED12E9"/>
    <w:pPr>
      <w:spacing w:beforeLines="50" w:afterLines="100" w:line="360" w:lineRule="auto"/>
    </w:pPr>
  </w:style>
  <w:style w:type="character" w:styleId="Hyperlink">
    <w:name w:val="Hyperlink"/>
    <w:basedOn w:val="DefaultParagraphFont"/>
    <w:uiPriority w:val="99"/>
    <w:unhideWhenUsed/>
    <w:rsid w:val="00FB3EE2"/>
    <w:rPr>
      <w:color w:val="0000FF" w:themeColor="hyperlink"/>
      <w:u w:val="single"/>
    </w:rPr>
  </w:style>
  <w:style w:type="paragraph" w:styleId="BodyTextIndent">
    <w:name w:val="Body Text Indent"/>
    <w:basedOn w:val="Normal"/>
    <w:link w:val="BodyTextIndentChar"/>
    <w:rsid w:val="004679D9"/>
    <w:pPr>
      <w:spacing w:after="120" w:line="240" w:lineRule="auto"/>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4679D9"/>
    <w:rPr>
      <w:rFonts w:ascii="Times New Roman" w:eastAsia="Times New Roman" w:hAnsi="Times New Roman" w:cs="Times New Roman"/>
      <w:sz w:val="24"/>
      <w:szCs w:val="24"/>
    </w:rPr>
  </w:style>
  <w:style w:type="paragraph" w:styleId="BodyTextIndent2">
    <w:name w:val="Body Text Indent 2"/>
    <w:basedOn w:val="Normal"/>
    <w:link w:val="BodyTextIndent2Char"/>
    <w:rsid w:val="004679D9"/>
    <w:pPr>
      <w:spacing w:after="120" w:line="480" w:lineRule="auto"/>
      <w:ind w:left="283"/>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4679D9"/>
    <w:rPr>
      <w:rFonts w:ascii="Times New Roman" w:eastAsia="Times New Roman" w:hAnsi="Times New Roman" w:cs="Times New Roman"/>
      <w:sz w:val="24"/>
      <w:szCs w:val="24"/>
    </w:rPr>
  </w:style>
  <w:style w:type="paragraph" w:styleId="ListParagraph">
    <w:name w:val="List Paragraph"/>
    <w:basedOn w:val="Normal"/>
    <w:uiPriority w:val="34"/>
    <w:qFormat/>
    <w:rsid w:val="00FD7ECD"/>
    <w:pPr>
      <w:spacing w:after="0" w:line="240" w:lineRule="auto"/>
      <w:ind w:left="720"/>
    </w:pPr>
    <w:rPr>
      <w:rFonts w:eastAsia="Times New Roman" w:cs="Times New Roman"/>
      <w:szCs w:val="24"/>
    </w:rPr>
  </w:style>
  <w:style w:type="paragraph" w:styleId="PlainText">
    <w:name w:val="Plain Text"/>
    <w:basedOn w:val="Normal"/>
    <w:link w:val="PlainTextChar"/>
    <w:uiPriority w:val="99"/>
    <w:unhideWhenUsed/>
    <w:rsid w:val="004679D9"/>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4679D9"/>
    <w:rPr>
      <w:rFonts w:ascii="Calibri" w:eastAsia="Calibri" w:hAnsi="Calibri" w:cs="Consolas"/>
      <w:szCs w:val="21"/>
    </w:rPr>
  </w:style>
  <w:style w:type="character" w:customStyle="1" w:styleId="Heading1Char">
    <w:name w:val="Heading 1 Char"/>
    <w:basedOn w:val="DefaultParagraphFont"/>
    <w:link w:val="Heading1"/>
    <w:uiPriority w:val="9"/>
    <w:rsid w:val="00D97F93"/>
    <w:rPr>
      <w:rFonts w:ascii="Arial" w:eastAsiaTheme="majorEastAsia" w:hAnsi="Arial" w:cstheme="majorBidi"/>
      <w:b/>
      <w:bCs/>
      <w:color w:val="FFFFFF" w:themeColor="background1"/>
      <w:sz w:val="28"/>
      <w:szCs w:val="28"/>
      <w:shd w:val="clear" w:color="auto" w:fill="014687"/>
    </w:rPr>
  </w:style>
  <w:style w:type="character" w:customStyle="1" w:styleId="Heading2Char">
    <w:name w:val="Heading 2 Char"/>
    <w:basedOn w:val="DefaultParagraphFont"/>
    <w:link w:val="Heading2"/>
    <w:uiPriority w:val="9"/>
    <w:rsid w:val="006A7CC2"/>
    <w:rPr>
      <w:rFonts w:ascii="Arial" w:eastAsiaTheme="majorEastAsia" w:hAnsi="Arial" w:cs="Arial"/>
      <w:b/>
      <w:bCs/>
      <w:color w:val="004B8D"/>
      <w:sz w:val="28"/>
      <w:szCs w:val="24"/>
    </w:rPr>
  </w:style>
  <w:style w:type="character" w:styleId="Emphasis">
    <w:name w:val="Emphasis"/>
    <w:basedOn w:val="DefaultParagraphFont"/>
    <w:uiPriority w:val="20"/>
    <w:rsid w:val="00CE6756"/>
    <w:rPr>
      <w:b/>
      <w:bCs/>
      <w:i w:val="0"/>
      <w:iCs w:val="0"/>
    </w:rPr>
  </w:style>
  <w:style w:type="character" w:customStyle="1" w:styleId="st1">
    <w:name w:val="st1"/>
    <w:basedOn w:val="DefaultParagraphFont"/>
    <w:rsid w:val="00CE6756"/>
  </w:style>
  <w:style w:type="paragraph" w:styleId="Header">
    <w:name w:val="header"/>
    <w:basedOn w:val="Normal"/>
    <w:link w:val="HeaderChar"/>
    <w:uiPriority w:val="99"/>
    <w:unhideWhenUsed/>
    <w:rsid w:val="00F47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17D"/>
    <w:rPr>
      <w:rFonts w:ascii="Arial" w:hAnsi="Arial"/>
      <w:sz w:val="24"/>
    </w:rPr>
  </w:style>
  <w:style w:type="paragraph" w:styleId="Footer">
    <w:name w:val="footer"/>
    <w:basedOn w:val="Normal"/>
    <w:link w:val="FooterChar"/>
    <w:uiPriority w:val="99"/>
    <w:unhideWhenUsed/>
    <w:rsid w:val="00F47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17D"/>
    <w:rPr>
      <w:rFonts w:ascii="Arial" w:hAnsi="Arial"/>
      <w:sz w:val="24"/>
    </w:rPr>
  </w:style>
  <w:style w:type="paragraph" w:styleId="NormalWeb">
    <w:name w:val="Normal (Web)"/>
    <w:basedOn w:val="Normal"/>
    <w:uiPriority w:val="99"/>
    <w:unhideWhenUsed/>
    <w:rsid w:val="00333921"/>
    <w:pPr>
      <w:spacing w:after="360" w:line="240" w:lineRule="auto"/>
    </w:pPr>
    <w:rPr>
      <w:rFonts w:ascii="Times New Roman" w:eastAsia="Times New Roman" w:hAnsi="Times New Roman" w:cs="Times New Roman"/>
      <w:szCs w:val="24"/>
      <w:lang w:eastAsia="en-GB"/>
    </w:rPr>
  </w:style>
  <w:style w:type="table" w:styleId="TableGrid">
    <w:name w:val="Table Grid"/>
    <w:basedOn w:val="TableNormal"/>
    <w:uiPriority w:val="59"/>
    <w:rsid w:val="00795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4F3C"/>
    <w:rPr>
      <w:rFonts w:ascii="Arial" w:eastAsiaTheme="majorEastAsia" w:hAnsi="Arial" w:cstheme="majorBidi"/>
      <w:b/>
      <w:bCs/>
      <w:color w:val="009390"/>
      <w:sz w:val="24"/>
    </w:rPr>
  </w:style>
  <w:style w:type="paragraph" w:customStyle="1" w:styleId="Normal1">
    <w:name w:val="Normal1"/>
    <w:basedOn w:val="Normal"/>
    <w:rsid w:val="00223B8A"/>
    <w:pPr>
      <w:spacing w:after="360"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rsid w:val="00A26375"/>
    <w:rPr>
      <w:b/>
      <w:bCs/>
    </w:rPr>
  </w:style>
  <w:style w:type="paragraph" w:customStyle="1" w:styleId="default">
    <w:name w:val="default"/>
    <w:basedOn w:val="Normal"/>
    <w:rsid w:val="00FD7ECD"/>
    <w:pPr>
      <w:spacing w:after="360" w:line="240" w:lineRule="auto"/>
    </w:pPr>
    <w:rPr>
      <w:rFonts w:eastAsia="Times New Roman" w:cs="Times New Roman"/>
      <w:szCs w:val="24"/>
      <w:lang w:eastAsia="en-GB"/>
    </w:rPr>
  </w:style>
  <w:style w:type="paragraph" w:styleId="TOCHeading">
    <w:name w:val="TOC Heading"/>
    <w:basedOn w:val="Heading1"/>
    <w:next w:val="Normal"/>
    <w:uiPriority w:val="39"/>
    <w:unhideWhenUsed/>
    <w:qFormat/>
    <w:rsid w:val="006D7043"/>
    <w:pPr>
      <w:pBdr>
        <w:top w:val="none" w:sz="0" w:space="0" w:color="auto"/>
        <w:left w:val="none" w:sz="0" w:space="0" w:color="auto"/>
        <w:bottom w:val="none" w:sz="0" w:space="0" w:color="auto"/>
        <w:right w:val="none" w:sz="0" w:space="0" w:color="auto"/>
      </w:pBdr>
      <w:shd w:val="clear" w:color="auto" w:fill="auto"/>
      <w:spacing w:after="0"/>
      <w:outlineLvl w:val="9"/>
    </w:pPr>
    <w:rPr>
      <w:rFonts w:asciiTheme="majorHAnsi" w:hAnsiTheme="majorHAnsi"/>
      <w:color w:val="365F91" w:themeColor="accent1" w:themeShade="BF"/>
      <w:lang w:val="en-US" w:eastAsia="ja-JP"/>
    </w:rPr>
  </w:style>
  <w:style w:type="paragraph" w:styleId="TOC2">
    <w:name w:val="toc 2"/>
    <w:basedOn w:val="Normal"/>
    <w:next w:val="Normal"/>
    <w:autoRedefine/>
    <w:uiPriority w:val="39"/>
    <w:unhideWhenUsed/>
    <w:rsid w:val="00A80957"/>
    <w:pPr>
      <w:tabs>
        <w:tab w:val="right" w:leader="dot" w:pos="9016"/>
      </w:tabs>
      <w:spacing w:after="100" w:line="720" w:lineRule="auto"/>
      <w:ind w:left="240"/>
    </w:pPr>
  </w:style>
  <w:style w:type="table" w:customStyle="1" w:styleId="MediumShading1-Accent11">
    <w:name w:val="Medium Shading 1 - Accent 11"/>
    <w:basedOn w:val="TableNormal"/>
    <w:uiPriority w:val="63"/>
    <w:rsid w:val="006000B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4F087F"/>
    <w:rPr>
      <w:color w:val="800080" w:themeColor="followedHyperlink"/>
      <w:u w:val="single"/>
    </w:rPr>
  </w:style>
  <w:style w:type="character" w:customStyle="1" w:styleId="Heading4Char">
    <w:name w:val="Heading 4 Char"/>
    <w:basedOn w:val="DefaultParagraphFont"/>
    <w:link w:val="Heading4"/>
    <w:uiPriority w:val="9"/>
    <w:rsid w:val="00FD7ECD"/>
    <w:rPr>
      <w:rFonts w:ascii="Arial" w:eastAsiaTheme="majorEastAsia" w:hAnsi="Arial" w:cstheme="majorBidi"/>
      <w:bCs/>
      <w:iCs/>
      <w:color w:val="F78F1E"/>
      <w:sz w:val="24"/>
    </w:rPr>
  </w:style>
  <w:style w:type="character" w:customStyle="1" w:styleId="Heading5Char">
    <w:name w:val="Heading 5 Char"/>
    <w:basedOn w:val="DefaultParagraphFont"/>
    <w:link w:val="Heading5"/>
    <w:uiPriority w:val="9"/>
    <w:semiHidden/>
    <w:rsid w:val="00FD7ECD"/>
    <w:rPr>
      <w:rFonts w:ascii="Arial" w:eastAsiaTheme="majorEastAsia" w:hAnsi="Arial" w:cstheme="majorBidi"/>
      <w:color w:val="243F60" w:themeColor="accent1" w:themeShade="7F"/>
      <w:sz w:val="24"/>
    </w:rPr>
  </w:style>
  <w:style w:type="paragraph" w:styleId="Title">
    <w:name w:val="Title"/>
    <w:basedOn w:val="Heading1"/>
    <w:next w:val="Heading1"/>
    <w:link w:val="TitleChar"/>
    <w:uiPriority w:val="10"/>
    <w:rsid w:val="00FD7ECD"/>
    <w:pPr>
      <w:pBdr>
        <w:bottom w:val="single" w:sz="8" w:space="4" w:color="4F81BD" w:themeColor="accent1"/>
      </w:pBdr>
      <w:spacing w:after="300" w:line="240" w:lineRule="auto"/>
      <w:contextualSpacing/>
    </w:pPr>
    <w:rPr>
      <w:spacing w:val="5"/>
      <w:kern w:val="28"/>
      <w:sz w:val="36"/>
      <w:szCs w:val="52"/>
    </w:rPr>
  </w:style>
  <w:style w:type="character" w:customStyle="1" w:styleId="TitleChar">
    <w:name w:val="Title Char"/>
    <w:basedOn w:val="DefaultParagraphFont"/>
    <w:link w:val="Title"/>
    <w:uiPriority w:val="10"/>
    <w:rsid w:val="00FD7ECD"/>
    <w:rPr>
      <w:rFonts w:ascii="Arial" w:eastAsiaTheme="majorEastAsia" w:hAnsi="Arial" w:cstheme="majorBidi"/>
      <w:b/>
      <w:bCs/>
      <w:color w:val="FFFFFF" w:themeColor="background1"/>
      <w:spacing w:val="5"/>
      <w:kern w:val="28"/>
      <w:sz w:val="36"/>
      <w:szCs w:val="52"/>
      <w:shd w:val="clear" w:color="auto" w:fill="014687"/>
    </w:rPr>
  </w:style>
  <w:style w:type="paragraph" w:styleId="TOC3">
    <w:name w:val="toc 3"/>
    <w:basedOn w:val="Normal"/>
    <w:next w:val="Normal"/>
    <w:autoRedefine/>
    <w:uiPriority w:val="39"/>
    <w:unhideWhenUsed/>
    <w:rsid w:val="00C449F6"/>
    <w:pPr>
      <w:spacing w:after="100"/>
      <w:ind w:left="480"/>
    </w:pPr>
  </w:style>
  <w:style w:type="paragraph" w:styleId="TOC1">
    <w:name w:val="toc 1"/>
    <w:basedOn w:val="Normal"/>
    <w:next w:val="Normal"/>
    <w:autoRedefine/>
    <w:uiPriority w:val="39"/>
    <w:semiHidden/>
    <w:unhideWhenUsed/>
    <w:rsid w:val="00C449F6"/>
    <w:pPr>
      <w:spacing w:after="100"/>
    </w:pPr>
  </w:style>
  <w:style w:type="character" w:customStyle="1" w:styleId="NoSpacingChar">
    <w:name w:val="No Spacing Char"/>
    <w:aliases w:val="Text Char"/>
    <w:basedOn w:val="DefaultParagraphFont"/>
    <w:link w:val="NoSpacing"/>
    <w:uiPriority w:val="1"/>
    <w:rsid w:val="00B541D9"/>
    <w:rPr>
      <w:rFonts w:ascii="Arial" w:hAnsi="Arial"/>
      <w:sz w:val="24"/>
    </w:rPr>
  </w:style>
  <w:style w:type="table" w:customStyle="1" w:styleId="LightShading1">
    <w:name w:val="Light Shading1"/>
    <w:basedOn w:val="TableNormal"/>
    <w:uiPriority w:val="60"/>
    <w:rsid w:val="008C68E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D30B0D"/>
    <w:rPr>
      <w:sz w:val="16"/>
      <w:szCs w:val="16"/>
    </w:rPr>
  </w:style>
  <w:style w:type="paragraph" w:styleId="CommentText">
    <w:name w:val="annotation text"/>
    <w:basedOn w:val="Normal"/>
    <w:link w:val="CommentTextChar"/>
    <w:uiPriority w:val="99"/>
    <w:semiHidden/>
    <w:unhideWhenUsed/>
    <w:rsid w:val="00D30B0D"/>
    <w:pPr>
      <w:spacing w:line="240" w:lineRule="auto"/>
    </w:pPr>
    <w:rPr>
      <w:sz w:val="20"/>
      <w:szCs w:val="20"/>
    </w:rPr>
  </w:style>
  <w:style w:type="character" w:customStyle="1" w:styleId="CommentTextChar">
    <w:name w:val="Comment Text Char"/>
    <w:basedOn w:val="DefaultParagraphFont"/>
    <w:link w:val="CommentText"/>
    <w:uiPriority w:val="99"/>
    <w:semiHidden/>
    <w:rsid w:val="00D30B0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30B0D"/>
    <w:rPr>
      <w:b/>
      <w:bCs/>
    </w:rPr>
  </w:style>
  <w:style w:type="character" w:customStyle="1" w:styleId="CommentSubjectChar">
    <w:name w:val="Comment Subject Char"/>
    <w:basedOn w:val="CommentTextChar"/>
    <w:link w:val="CommentSubject"/>
    <w:uiPriority w:val="99"/>
    <w:semiHidden/>
    <w:rsid w:val="00D30B0D"/>
    <w:rPr>
      <w:rFonts w:ascii="Arial" w:hAnsi="Arial"/>
      <w:b/>
      <w:bCs/>
      <w:sz w:val="20"/>
      <w:szCs w:val="20"/>
    </w:rPr>
  </w:style>
  <w:style w:type="character" w:styleId="IntenseEmphasis">
    <w:name w:val="Intense Emphasis"/>
    <w:uiPriority w:val="21"/>
    <w:qFormat/>
    <w:rsid w:val="00A83BD3"/>
    <w:rPr>
      <w:b/>
      <w:bCs/>
      <w:i/>
      <w:iCs/>
      <w:color w:val="4F81BD"/>
    </w:rPr>
  </w:style>
  <w:style w:type="paragraph" w:customStyle="1" w:styleId="Default0">
    <w:name w:val="Default"/>
    <w:rsid w:val="003A131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E6756"/>
    <w:rPr>
      <w:rFonts w:ascii="Arial" w:hAnsi="Arial"/>
      <w:sz w:val="24"/>
    </w:rPr>
  </w:style>
  <w:style w:type="paragraph" w:styleId="Heading1">
    <w:name w:val="heading 1"/>
    <w:basedOn w:val="Normal"/>
    <w:next w:val="Normal"/>
    <w:link w:val="Heading1Char"/>
    <w:uiPriority w:val="9"/>
    <w:qFormat/>
    <w:rsid w:val="00D97F93"/>
    <w:pPr>
      <w:keepNext/>
      <w:keepLines/>
      <w:pBdr>
        <w:top w:val="single" w:sz="36" w:space="1" w:color="014687"/>
        <w:left w:val="single" w:sz="36" w:space="4" w:color="014687"/>
        <w:bottom w:val="single" w:sz="36" w:space="1" w:color="014687"/>
        <w:right w:val="single" w:sz="36" w:space="4" w:color="014687"/>
      </w:pBdr>
      <w:shd w:val="clear" w:color="auto" w:fill="014687"/>
      <w:spacing w:before="480"/>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6A7CC2"/>
    <w:pPr>
      <w:keepNext/>
      <w:keepLines/>
      <w:spacing w:before="200" w:after="120" w:line="360" w:lineRule="auto"/>
      <w:outlineLvl w:val="1"/>
    </w:pPr>
    <w:rPr>
      <w:rFonts w:eastAsiaTheme="majorEastAsia" w:cs="Arial"/>
      <w:b/>
      <w:bCs/>
      <w:color w:val="004B8D"/>
      <w:sz w:val="28"/>
      <w:szCs w:val="24"/>
    </w:rPr>
  </w:style>
  <w:style w:type="paragraph" w:styleId="Heading3">
    <w:name w:val="heading 3"/>
    <w:basedOn w:val="NoSpacing"/>
    <w:next w:val="NoSpacing"/>
    <w:link w:val="Heading3Char"/>
    <w:uiPriority w:val="9"/>
    <w:unhideWhenUsed/>
    <w:qFormat/>
    <w:rsid w:val="00694F3C"/>
    <w:pPr>
      <w:keepNext/>
      <w:keepLines/>
      <w:spacing w:before="200" w:after="0"/>
      <w:ind w:leftChars="100" w:left="100" w:rightChars="100" w:right="100"/>
      <w:outlineLvl w:val="2"/>
    </w:pPr>
    <w:rPr>
      <w:rFonts w:eastAsiaTheme="majorEastAsia" w:cstheme="majorBidi"/>
      <w:b/>
      <w:bCs/>
      <w:color w:val="009390"/>
    </w:rPr>
  </w:style>
  <w:style w:type="paragraph" w:styleId="Heading4">
    <w:name w:val="heading 4"/>
    <w:basedOn w:val="NoSpacing"/>
    <w:next w:val="Normal1"/>
    <w:link w:val="Heading4Char"/>
    <w:uiPriority w:val="9"/>
    <w:unhideWhenUsed/>
    <w:qFormat/>
    <w:rsid w:val="00FD7ECD"/>
    <w:pPr>
      <w:keepNext/>
      <w:keepLines/>
      <w:outlineLvl w:val="3"/>
    </w:pPr>
    <w:rPr>
      <w:rFonts w:eastAsiaTheme="majorEastAsia" w:cstheme="majorBidi"/>
      <w:bCs/>
      <w:iCs/>
      <w:color w:val="F78F1E"/>
    </w:rPr>
  </w:style>
  <w:style w:type="paragraph" w:styleId="Heading5">
    <w:name w:val="heading 5"/>
    <w:basedOn w:val="Normal"/>
    <w:next w:val="Normal"/>
    <w:link w:val="Heading5Char"/>
    <w:uiPriority w:val="9"/>
    <w:semiHidden/>
    <w:unhideWhenUsed/>
    <w:rsid w:val="00FD7ECD"/>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15E"/>
    <w:rPr>
      <w:rFonts w:ascii="Tahoma" w:hAnsi="Tahoma" w:cs="Tahoma"/>
      <w:sz w:val="16"/>
      <w:szCs w:val="16"/>
    </w:rPr>
  </w:style>
  <w:style w:type="paragraph" w:styleId="NoSpacing">
    <w:name w:val="No Spacing"/>
    <w:aliases w:val="Text"/>
    <w:basedOn w:val="Normal"/>
    <w:next w:val="Normal"/>
    <w:link w:val="NoSpacingChar"/>
    <w:uiPriority w:val="1"/>
    <w:qFormat/>
    <w:rsid w:val="00ED12E9"/>
    <w:pPr>
      <w:spacing w:beforeLines="50" w:afterLines="100" w:line="360" w:lineRule="auto"/>
    </w:pPr>
  </w:style>
  <w:style w:type="character" w:styleId="Hyperlink">
    <w:name w:val="Hyperlink"/>
    <w:basedOn w:val="DefaultParagraphFont"/>
    <w:uiPriority w:val="99"/>
    <w:unhideWhenUsed/>
    <w:rsid w:val="00FB3EE2"/>
    <w:rPr>
      <w:color w:val="0000FF" w:themeColor="hyperlink"/>
      <w:u w:val="single"/>
    </w:rPr>
  </w:style>
  <w:style w:type="paragraph" w:styleId="BodyTextIndent">
    <w:name w:val="Body Text Indent"/>
    <w:basedOn w:val="Normal"/>
    <w:link w:val="BodyTextIndentChar"/>
    <w:rsid w:val="004679D9"/>
    <w:pPr>
      <w:spacing w:after="120" w:line="240" w:lineRule="auto"/>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4679D9"/>
    <w:rPr>
      <w:rFonts w:ascii="Times New Roman" w:eastAsia="Times New Roman" w:hAnsi="Times New Roman" w:cs="Times New Roman"/>
      <w:sz w:val="24"/>
      <w:szCs w:val="24"/>
    </w:rPr>
  </w:style>
  <w:style w:type="paragraph" w:styleId="BodyTextIndent2">
    <w:name w:val="Body Text Indent 2"/>
    <w:basedOn w:val="Normal"/>
    <w:link w:val="BodyTextIndent2Char"/>
    <w:rsid w:val="004679D9"/>
    <w:pPr>
      <w:spacing w:after="120" w:line="480" w:lineRule="auto"/>
      <w:ind w:left="283"/>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4679D9"/>
    <w:rPr>
      <w:rFonts w:ascii="Times New Roman" w:eastAsia="Times New Roman" w:hAnsi="Times New Roman" w:cs="Times New Roman"/>
      <w:sz w:val="24"/>
      <w:szCs w:val="24"/>
    </w:rPr>
  </w:style>
  <w:style w:type="paragraph" w:styleId="ListParagraph">
    <w:name w:val="List Paragraph"/>
    <w:basedOn w:val="Normal"/>
    <w:uiPriority w:val="34"/>
    <w:qFormat/>
    <w:rsid w:val="00FD7ECD"/>
    <w:pPr>
      <w:spacing w:after="0" w:line="240" w:lineRule="auto"/>
      <w:ind w:left="720"/>
    </w:pPr>
    <w:rPr>
      <w:rFonts w:eastAsia="Times New Roman" w:cs="Times New Roman"/>
      <w:szCs w:val="24"/>
    </w:rPr>
  </w:style>
  <w:style w:type="paragraph" w:styleId="PlainText">
    <w:name w:val="Plain Text"/>
    <w:basedOn w:val="Normal"/>
    <w:link w:val="PlainTextChar"/>
    <w:uiPriority w:val="99"/>
    <w:unhideWhenUsed/>
    <w:rsid w:val="004679D9"/>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4679D9"/>
    <w:rPr>
      <w:rFonts w:ascii="Calibri" w:eastAsia="Calibri" w:hAnsi="Calibri" w:cs="Consolas"/>
      <w:szCs w:val="21"/>
    </w:rPr>
  </w:style>
  <w:style w:type="character" w:customStyle="1" w:styleId="Heading1Char">
    <w:name w:val="Heading 1 Char"/>
    <w:basedOn w:val="DefaultParagraphFont"/>
    <w:link w:val="Heading1"/>
    <w:uiPriority w:val="9"/>
    <w:rsid w:val="00D97F93"/>
    <w:rPr>
      <w:rFonts w:ascii="Arial" w:eastAsiaTheme="majorEastAsia" w:hAnsi="Arial" w:cstheme="majorBidi"/>
      <w:b/>
      <w:bCs/>
      <w:color w:val="FFFFFF" w:themeColor="background1"/>
      <w:sz w:val="28"/>
      <w:szCs w:val="28"/>
      <w:shd w:val="clear" w:color="auto" w:fill="014687"/>
    </w:rPr>
  </w:style>
  <w:style w:type="character" w:customStyle="1" w:styleId="Heading2Char">
    <w:name w:val="Heading 2 Char"/>
    <w:basedOn w:val="DefaultParagraphFont"/>
    <w:link w:val="Heading2"/>
    <w:uiPriority w:val="9"/>
    <w:rsid w:val="006A7CC2"/>
    <w:rPr>
      <w:rFonts w:ascii="Arial" w:eastAsiaTheme="majorEastAsia" w:hAnsi="Arial" w:cs="Arial"/>
      <w:b/>
      <w:bCs/>
      <w:color w:val="004B8D"/>
      <w:sz w:val="28"/>
      <w:szCs w:val="24"/>
    </w:rPr>
  </w:style>
  <w:style w:type="character" w:styleId="Emphasis">
    <w:name w:val="Emphasis"/>
    <w:basedOn w:val="DefaultParagraphFont"/>
    <w:uiPriority w:val="20"/>
    <w:rsid w:val="00CE6756"/>
    <w:rPr>
      <w:b/>
      <w:bCs/>
      <w:i w:val="0"/>
      <w:iCs w:val="0"/>
    </w:rPr>
  </w:style>
  <w:style w:type="character" w:customStyle="1" w:styleId="st1">
    <w:name w:val="st1"/>
    <w:basedOn w:val="DefaultParagraphFont"/>
    <w:rsid w:val="00CE6756"/>
  </w:style>
  <w:style w:type="paragraph" w:styleId="Header">
    <w:name w:val="header"/>
    <w:basedOn w:val="Normal"/>
    <w:link w:val="HeaderChar"/>
    <w:uiPriority w:val="99"/>
    <w:unhideWhenUsed/>
    <w:rsid w:val="00F47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17D"/>
    <w:rPr>
      <w:rFonts w:ascii="Arial" w:hAnsi="Arial"/>
      <w:sz w:val="24"/>
    </w:rPr>
  </w:style>
  <w:style w:type="paragraph" w:styleId="Footer">
    <w:name w:val="footer"/>
    <w:basedOn w:val="Normal"/>
    <w:link w:val="FooterChar"/>
    <w:uiPriority w:val="99"/>
    <w:unhideWhenUsed/>
    <w:rsid w:val="00F47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17D"/>
    <w:rPr>
      <w:rFonts w:ascii="Arial" w:hAnsi="Arial"/>
      <w:sz w:val="24"/>
    </w:rPr>
  </w:style>
  <w:style w:type="paragraph" w:styleId="NormalWeb">
    <w:name w:val="Normal (Web)"/>
    <w:basedOn w:val="Normal"/>
    <w:uiPriority w:val="99"/>
    <w:unhideWhenUsed/>
    <w:rsid w:val="00333921"/>
    <w:pPr>
      <w:spacing w:after="360" w:line="240" w:lineRule="auto"/>
    </w:pPr>
    <w:rPr>
      <w:rFonts w:ascii="Times New Roman" w:eastAsia="Times New Roman" w:hAnsi="Times New Roman" w:cs="Times New Roman"/>
      <w:szCs w:val="24"/>
      <w:lang w:eastAsia="en-GB"/>
    </w:rPr>
  </w:style>
  <w:style w:type="table" w:styleId="TableGrid">
    <w:name w:val="Table Grid"/>
    <w:basedOn w:val="TableNormal"/>
    <w:uiPriority w:val="59"/>
    <w:rsid w:val="00795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4F3C"/>
    <w:rPr>
      <w:rFonts w:ascii="Arial" w:eastAsiaTheme="majorEastAsia" w:hAnsi="Arial" w:cstheme="majorBidi"/>
      <w:b/>
      <w:bCs/>
      <w:color w:val="009390"/>
      <w:sz w:val="24"/>
    </w:rPr>
  </w:style>
  <w:style w:type="paragraph" w:customStyle="1" w:styleId="Normal1">
    <w:name w:val="Normal1"/>
    <w:basedOn w:val="Normal"/>
    <w:rsid w:val="00223B8A"/>
    <w:pPr>
      <w:spacing w:after="360"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rsid w:val="00A26375"/>
    <w:rPr>
      <w:b/>
      <w:bCs/>
    </w:rPr>
  </w:style>
  <w:style w:type="paragraph" w:customStyle="1" w:styleId="default">
    <w:name w:val="default"/>
    <w:basedOn w:val="Normal"/>
    <w:rsid w:val="00FD7ECD"/>
    <w:pPr>
      <w:spacing w:after="360" w:line="240" w:lineRule="auto"/>
    </w:pPr>
    <w:rPr>
      <w:rFonts w:eastAsia="Times New Roman" w:cs="Times New Roman"/>
      <w:szCs w:val="24"/>
      <w:lang w:eastAsia="en-GB"/>
    </w:rPr>
  </w:style>
  <w:style w:type="paragraph" w:styleId="TOCHeading">
    <w:name w:val="TOC Heading"/>
    <w:basedOn w:val="Heading1"/>
    <w:next w:val="Normal"/>
    <w:uiPriority w:val="39"/>
    <w:unhideWhenUsed/>
    <w:qFormat/>
    <w:rsid w:val="006D7043"/>
    <w:pPr>
      <w:pBdr>
        <w:top w:val="none" w:sz="0" w:space="0" w:color="auto"/>
        <w:left w:val="none" w:sz="0" w:space="0" w:color="auto"/>
        <w:bottom w:val="none" w:sz="0" w:space="0" w:color="auto"/>
        <w:right w:val="none" w:sz="0" w:space="0" w:color="auto"/>
      </w:pBdr>
      <w:shd w:val="clear" w:color="auto" w:fill="auto"/>
      <w:spacing w:after="0"/>
      <w:outlineLvl w:val="9"/>
    </w:pPr>
    <w:rPr>
      <w:rFonts w:asciiTheme="majorHAnsi" w:hAnsiTheme="majorHAnsi"/>
      <w:color w:val="365F91" w:themeColor="accent1" w:themeShade="BF"/>
      <w:lang w:val="en-US" w:eastAsia="ja-JP"/>
    </w:rPr>
  </w:style>
  <w:style w:type="paragraph" w:styleId="TOC2">
    <w:name w:val="toc 2"/>
    <w:basedOn w:val="Normal"/>
    <w:next w:val="Normal"/>
    <w:autoRedefine/>
    <w:uiPriority w:val="39"/>
    <w:unhideWhenUsed/>
    <w:rsid w:val="00A80957"/>
    <w:pPr>
      <w:tabs>
        <w:tab w:val="right" w:leader="dot" w:pos="9016"/>
      </w:tabs>
      <w:spacing w:after="100" w:line="720" w:lineRule="auto"/>
      <w:ind w:left="240"/>
    </w:pPr>
  </w:style>
  <w:style w:type="table" w:customStyle="1" w:styleId="MediumShading1-Accent11">
    <w:name w:val="Medium Shading 1 - Accent 11"/>
    <w:basedOn w:val="TableNormal"/>
    <w:uiPriority w:val="63"/>
    <w:rsid w:val="006000B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4F087F"/>
    <w:rPr>
      <w:color w:val="800080" w:themeColor="followedHyperlink"/>
      <w:u w:val="single"/>
    </w:rPr>
  </w:style>
  <w:style w:type="character" w:customStyle="1" w:styleId="Heading4Char">
    <w:name w:val="Heading 4 Char"/>
    <w:basedOn w:val="DefaultParagraphFont"/>
    <w:link w:val="Heading4"/>
    <w:uiPriority w:val="9"/>
    <w:rsid w:val="00FD7ECD"/>
    <w:rPr>
      <w:rFonts w:ascii="Arial" w:eastAsiaTheme="majorEastAsia" w:hAnsi="Arial" w:cstheme="majorBidi"/>
      <w:bCs/>
      <w:iCs/>
      <w:color w:val="F78F1E"/>
      <w:sz w:val="24"/>
    </w:rPr>
  </w:style>
  <w:style w:type="character" w:customStyle="1" w:styleId="Heading5Char">
    <w:name w:val="Heading 5 Char"/>
    <w:basedOn w:val="DefaultParagraphFont"/>
    <w:link w:val="Heading5"/>
    <w:uiPriority w:val="9"/>
    <w:semiHidden/>
    <w:rsid w:val="00FD7ECD"/>
    <w:rPr>
      <w:rFonts w:ascii="Arial" w:eastAsiaTheme="majorEastAsia" w:hAnsi="Arial" w:cstheme="majorBidi"/>
      <w:color w:val="243F60" w:themeColor="accent1" w:themeShade="7F"/>
      <w:sz w:val="24"/>
    </w:rPr>
  </w:style>
  <w:style w:type="paragraph" w:styleId="Title">
    <w:name w:val="Title"/>
    <w:basedOn w:val="Heading1"/>
    <w:next w:val="Heading1"/>
    <w:link w:val="TitleChar"/>
    <w:uiPriority w:val="10"/>
    <w:rsid w:val="00FD7ECD"/>
    <w:pPr>
      <w:pBdr>
        <w:bottom w:val="single" w:sz="8" w:space="4" w:color="4F81BD" w:themeColor="accent1"/>
      </w:pBdr>
      <w:spacing w:after="300" w:line="240" w:lineRule="auto"/>
      <w:contextualSpacing/>
    </w:pPr>
    <w:rPr>
      <w:spacing w:val="5"/>
      <w:kern w:val="28"/>
      <w:sz w:val="36"/>
      <w:szCs w:val="52"/>
    </w:rPr>
  </w:style>
  <w:style w:type="character" w:customStyle="1" w:styleId="TitleChar">
    <w:name w:val="Title Char"/>
    <w:basedOn w:val="DefaultParagraphFont"/>
    <w:link w:val="Title"/>
    <w:uiPriority w:val="10"/>
    <w:rsid w:val="00FD7ECD"/>
    <w:rPr>
      <w:rFonts w:ascii="Arial" w:eastAsiaTheme="majorEastAsia" w:hAnsi="Arial" w:cstheme="majorBidi"/>
      <w:b/>
      <w:bCs/>
      <w:color w:val="FFFFFF" w:themeColor="background1"/>
      <w:spacing w:val="5"/>
      <w:kern w:val="28"/>
      <w:sz w:val="36"/>
      <w:szCs w:val="52"/>
      <w:shd w:val="clear" w:color="auto" w:fill="014687"/>
    </w:rPr>
  </w:style>
  <w:style w:type="paragraph" w:styleId="TOC3">
    <w:name w:val="toc 3"/>
    <w:basedOn w:val="Normal"/>
    <w:next w:val="Normal"/>
    <w:autoRedefine/>
    <w:uiPriority w:val="39"/>
    <w:unhideWhenUsed/>
    <w:rsid w:val="00C449F6"/>
    <w:pPr>
      <w:spacing w:after="100"/>
      <w:ind w:left="480"/>
    </w:pPr>
  </w:style>
  <w:style w:type="paragraph" w:styleId="TOC1">
    <w:name w:val="toc 1"/>
    <w:basedOn w:val="Normal"/>
    <w:next w:val="Normal"/>
    <w:autoRedefine/>
    <w:uiPriority w:val="39"/>
    <w:semiHidden/>
    <w:unhideWhenUsed/>
    <w:rsid w:val="00C449F6"/>
    <w:pPr>
      <w:spacing w:after="100"/>
    </w:pPr>
  </w:style>
  <w:style w:type="character" w:customStyle="1" w:styleId="NoSpacingChar">
    <w:name w:val="No Spacing Char"/>
    <w:aliases w:val="Text Char"/>
    <w:basedOn w:val="DefaultParagraphFont"/>
    <w:link w:val="NoSpacing"/>
    <w:uiPriority w:val="1"/>
    <w:rsid w:val="00B541D9"/>
    <w:rPr>
      <w:rFonts w:ascii="Arial" w:hAnsi="Arial"/>
      <w:sz w:val="24"/>
    </w:rPr>
  </w:style>
  <w:style w:type="table" w:customStyle="1" w:styleId="LightShading1">
    <w:name w:val="Light Shading1"/>
    <w:basedOn w:val="TableNormal"/>
    <w:uiPriority w:val="60"/>
    <w:rsid w:val="008C68E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D30B0D"/>
    <w:rPr>
      <w:sz w:val="16"/>
      <w:szCs w:val="16"/>
    </w:rPr>
  </w:style>
  <w:style w:type="paragraph" w:styleId="CommentText">
    <w:name w:val="annotation text"/>
    <w:basedOn w:val="Normal"/>
    <w:link w:val="CommentTextChar"/>
    <w:uiPriority w:val="99"/>
    <w:semiHidden/>
    <w:unhideWhenUsed/>
    <w:rsid w:val="00D30B0D"/>
    <w:pPr>
      <w:spacing w:line="240" w:lineRule="auto"/>
    </w:pPr>
    <w:rPr>
      <w:sz w:val="20"/>
      <w:szCs w:val="20"/>
    </w:rPr>
  </w:style>
  <w:style w:type="character" w:customStyle="1" w:styleId="CommentTextChar">
    <w:name w:val="Comment Text Char"/>
    <w:basedOn w:val="DefaultParagraphFont"/>
    <w:link w:val="CommentText"/>
    <w:uiPriority w:val="99"/>
    <w:semiHidden/>
    <w:rsid w:val="00D30B0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30B0D"/>
    <w:rPr>
      <w:b/>
      <w:bCs/>
    </w:rPr>
  </w:style>
  <w:style w:type="character" w:customStyle="1" w:styleId="CommentSubjectChar">
    <w:name w:val="Comment Subject Char"/>
    <w:basedOn w:val="CommentTextChar"/>
    <w:link w:val="CommentSubject"/>
    <w:uiPriority w:val="99"/>
    <w:semiHidden/>
    <w:rsid w:val="00D30B0D"/>
    <w:rPr>
      <w:rFonts w:ascii="Arial" w:hAnsi="Arial"/>
      <w:b/>
      <w:bCs/>
      <w:sz w:val="20"/>
      <w:szCs w:val="20"/>
    </w:rPr>
  </w:style>
  <w:style w:type="character" w:styleId="IntenseEmphasis">
    <w:name w:val="Intense Emphasis"/>
    <w:uiPriority w:val="21"/>
    <w:qFormat/>
    <w:rsid w:val="00A83BD3"/>
    <w:rPr>
      <w:b/>
      <w:bCs/>
      <w:i/>
      <w:iCs/>
      <w:color w:val="4F81BD"/>
    </w:rPr>
  </w:style>
  <w:style w:type="paragraph" w:customStyle="1" w:styleId="Default0">
    <w:name w:val="Default"/>
    <w:rsid w:val="003A131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84657">
      <w:bodyDiv w:val="1"/>
      <w:marLeft w:val="0"/>
      <w:marRight w:val="0"/>
      <w:marTop w:val="0"/>
      <w:marBottom w:val="0"/>
      <w:divBdr>
        <w:top w:val="none" w:sz="0" w:space="0" w:color="auto"/>
        <w:left w:val="none" w:sz="0" w:space="0" w:color="auto"/>
        <w:bottom w:val="none" w:sz="0" w:space="0" w:color="auto"/>
        <w:right w:val="none" w:sz="0" w:space="0" w:color="auto"/>
      </w:divBdr>
      <w:divsChild>
        <w:div w:id="1724014352">
          <w:marLeft w:val="0"/>
          <w:marRight w:val="0"/>
          <w:marTop w:val="0"/>
          <w:marBottom w:val="0"/>
          <w:divBdr>
            <w:top w:val="none" w:sz="0" w:space="0" w:color="auto"/>
            <w:left w:val="none" w:sz="0" w:space="0" w:color="auto"/>
            <w:bottom w:val="none" w:sz="0" w:space="0" w:color="auto"/>
            <w:right w:val="none" w:sz="0" w:space="0" w:color="auto"/>
          </w:divBdr>
          <w:divsChild>
            <w:div w:id="286936015">
              <w:marLeft w:val="0"/>
              <w:marRight w:val="0"/>
              <w:marTop w:val="150"/>
              <w:marBottom w:val="0"/>
              <w:divBdr>
                <w:top w:val="none" w:sz="0" w:space="0" w:color="auto"/>
                <w:left w:val="none" w:sz="0" w:space="0" w:color="auto"/>
                <w:bottom w:val="none" w:sz="0" w:space="0" w:color="auto"/>
                <w:right w:val="none" w:sz="0" w:space="0" w:color="auto"/>
              </w:divBdr>
              <w:divsChild>
                <w:div w:id="984701588">
                  <w:marLeft w:val="0"/>
                  <w:marRight w:val="0"/>
                  <w:marTop w:val="75"/>
                  <w:marBottom w:val="75"/>
                  <w:divBdr>
                    <w:top w:val="single" w:sz="6" w:space="2" w:color="E1E1E1"/>
                    <w:left w:val="single" w:sz="6" w:space="2" w:color="E1E1E1"/>
                    <w:bottom w:val="single" w:sz="6" w:space="2" w:color="E1E1E1"/>
                    <w:right w:val="single" w:sz="6" w:space="2" w:color="E1E1E1"/>
                  </w:divBdr>
                </w:div>
              </w:divsChild>
            </w:div>
          </w:divsChild>
        </w:div>
      </w:divsChild>
    </w:div>
    <w:div w:id="176123066">
      <w:bodyDiv w:val="1"/>
      <w:marLeft w:val="0"/>
      <w:marRight w:val="0"/>
      <w:marTop w:val="0"/>
      <w:marBottom w:val="0"/>
      <w:divBdr>
        <w:top w:val="none" w:sz="0" w:space="0" w:color="auto"/>
        <w:left w:val="none" w:sz="0" w:space="0" w:color="auto"/>
        <w:bottom w:val="none" w:sz="0" w:space="0" w:color="auto"/>
        <w:right w:val="none" w:sz="0" w:space="0" w:color="auto"/>
      </w:divBdr>
      <w:divsChild>
        <w:div w:id="1699507888">
          <w:marLeft w:val="0"/>
          <w:marRight w:val="0"/>
          <w:marTop w:val="0"/>
          <w:marBottom w:val="0"/>
          <w:divBdr>
            <w:top w:val="none" w:sz="0" w:space="0" w:color="auto"/>
            <w:left w:val="none" w:sz="0" w:space="0" w:color="auto"/>
            <w:bottom w:val="none" w:sz="0" w:space="0" w:color="auto"/>
            <w:right w:val="none" w:sz="0" w:space="0" w:color="auto"/>
          </w:divBdr>
          <w:divsChild>
            <w:div w:id="658772676">
              <w:marLeft w:val="0"/>
              <w:marRight w:val="0"/>
              <w:marTop w:val="150"/>
              <w:marBottom w:val="150"/>
              <w:divBdr>
                <w:top w:val="none" w:sz="0" w:space="0" w:color="auto"/>
                <w:left w:val="none" w:sz="0" w:space="0" w:color="auto"/>
                <w:bottom w:val="none" w:sz="0" w:space="0" w:color="auto"/>
                <w:right w:val="none" w:sz="0" w:space="0" w:color="auto"/>
              </w:divBdr>
              <w:divsChild>
                <w:div w:id="12170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654284">
      <w:bodyDiv w:val="1"/>
      <w:marLeft w:val="0"/>
      <w:marRight w:val="0"/>
      <w:marTop w:val="0"/>
      <w:marBottom w:val="0"/>
      <w:divBdr>
        <w:top w:val="none" w:sz="0" w:space="0" w:color="auto"/>
        <w:left w:val="none" w:sz="0" w:space="0" w:color="auto"/>
        <w:bottom w:val="none" w:sz="0" w:space="0" w:color="auto"/>
        <w:right w:val="none" w:sz="0" w:space="0" w:color="auto"/>
      </w:divBdr>
      <w:divsChild>
        <w:div w:id="538518915">
          <w:marLeft w:val="0"/>
          <w:marRight w:val="0"/>
          <w:marTop w:val="0"/>
          <w:marBottom w:val="0"/>
          <w:divBdr>
            <w:top w:val="none" w:sz="0" w:space="0" w:color="auto"/>
            <w:left w:val="none" w:sz="0" w:space="0" w:color="auto"/>
            <w:bottom w:val="none" w:sz="0" w:space="0" w:color="auto"/>
            <w:right w:val="none" w:sz="0" w:space="0" w:color="auto"/>
          </w:divBdr>
          <w:divsChild>
            <w:div w:id="195435940">
              <w:marLeft w:val="0"/>
              <w:marRight w:val="0"/>
              <w:marTop w:val="150"/>
              <w:marBottom w:val="150"/>
              <w:divBdr>
                <w:top w:val="none" w:sz="0" w:space="0" w:color="auto"/>
                <w:left w:val="none" w:sz="0" w:space="0" w:color="auto"/>
                <w:bottom w:val="none" w:sz="0" w:space="0" w:color="auto"/>
                <w:right w:val="none" w:sz="0" w:space="0" w:color="auto"/>
              </w:divBdr>
              <w:divsChild>
                <w:div w:id="21016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84793">
      <w:bodyDiv w:val="1"/>
      <w:marLeft w:val="0"/>
      <w:marRight w:val="0"/>
      <w:marTop w:val="0"/>
      <w:marBottom w:val="0"/>
      <w:divBdr>
        <w:top w:val="none" w:sz="0" w:space="0" w:color="auto"/>
        <w:left w:val="none" w:sz="0" w:space="0" w:color="auto"/>
        <w:bottom w:val="none" w:sz="0" w:space="0" w:color="auto"/>
        <w:right w:val="none" w:sz="0" w:space="0" w:color="auto"/>
      </w:divBdr>
      <w:divsChild>
        <w:div w:id="1049451103">
          <w:marLeft w:val="0"/>
          <w:marRight w:val="0"/>
          <w:marTop w:val="0"/>
          <w:marBottom w:val="0"/>
          <w:divBdr>
            <w:top w:val="none" w:sz="0" w:space="0" w:color="auto"/>
            <w:left w:val="none" w:sz="0" w:space="0" w:color="auto"/>
            <w:bottom w:val="none" w:sz="0" w:space="0" w:color="auto"/>
            <w:right w:val="none" w:sz="0" w:space="0" w:color="auto"/>
          </w:divBdr>
          <w:divsChild>
            <w:div w:id="1291668010">
              <w:marLeft w:val="0"/>
              <w:marRight w:val="0"/>
              <w:marTop w:val="150"/>
              <w:marBottom w:val="150"/>
              <w:divBdr>
                <w:top w:val="none" w:sz="0" w:space="0" w:color="auto"/>
                <w:left w:val="none" w:sz="0" w:space="0" w:color="auto"/>
                <w:bottom w:val="none" w:sz="0" w:space="0" w:color="auto"/>
                <w:right w:val="none" w:sz="0" w:space="0" w:color="auto"/>
              </w:divBdr>
              <w:divsChild>
                <w:div w:id="17865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48290">
      <w:bodyDiv w:val="1"/>
      <w:marLeft w:val="0"/>
      <w:marRight w:val="0"/>
      <w:marTop w:val="0"/>
      <w:marBottom w:val="0"/>
      <w:divBdr>
        <w:top w:val="none" w:sz="0" w:space="0" w:color="auto"/>
        <w:left w:val="none" w:sz="0" w:space="0" w:color="auto"/>
        <w:bottom w:val="none" w:sz="0" w:space="0" w:color="auto"/>
        <w:right w:val="none" w:sz="0" w:space="0" w:color="auto"/>
      </w:divBdr>
      <w:divsChild>
        <w:div w:id="1188525378">
          <w:marLeft w:val="0"/>
          <w:marRight w:val="0"/>
          <w:marTop w:val="0"/>
          <w:marBottom w:val="0"/>
          <w:divBdr>
            <w:top w:val="none" w:sz="0" w:space="0" w:color="auto"/>
            <w:left w:val="none" w:sz="0" w:space="0" w:color="auto"/>
            <w:bottom w:val="none" w:sz="0" w:space="0" w:color="auto"/>
            <w:right w:val="none" w:sz="0" w:space="0" w:color="auto"/>
          </w:divBdr>
          <w:divsChild>
            <w:div w:id="902180248">
              <w:marLeft w:val="0"/>
              <w:marRight w:val="0"/>
              <w:marTop w:val="150"/>
              <w:marBottom w:val="150"/>
              <w:divBdr>
                <w:top w:val="none" w:sz="0" w:space="0" w:color="auto"/>
                <w:left w:val="none" w:sz="0" w:space="0" w:color="auto"/>
                <w:bottom w:val="none" w:sz="0" w:space="0" w:color="auto"/>
                <w:right w:val="none" w:sz="0" w:space="0" w:color="auto"/>
              </w:divBdr>
              <w:divsChild>
                <w:div w:id="6320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18067">
      <w:bodyDiv w:val="1"/>
      <w:marLeft w:val="0"/>
      <w:marRight w:val="0"/>
      <w:marTop w:val="0"/>
      <w:marBottom w:val="0"/>
      <w:divBdr>
        <w:top w:val="none" w:sz="0" w:space="0" w:color="auto"/>
        <w:left w:val="none" w:sz="0" w:space="0" w:color="auto"/>
        <w:bottom w:val="none" w:sz="0" w:space="0" w:color="auto"/>
        <w:right w:val="none" w:sz="0" w:space="0" w:color="auto"/>
      </w:divBdr>
    </w:div>
    <w:div w:id="882597233">
      <w:bodyDiv w:val="1"/>
      <w:marLeft w:val="0"/>
      <w:marRight w:val="0"/>
      <w:marTop w:val="0"/>
      <w:marBottom w:val="0"/>
      <w:divBdr>
        <w:top w:val="none" w:sz="0" w:space="0" w:color="auto"/>
        <w:left w:val="none" w:sz="0" w:space="0" w:color="auto"/>
        <w:bottom w:val="none" w:sz="0" w:space="0" w:color="auto"/>
        <w:right w:val="none" w:sz="0" w:space="0" w:color="auto"/>
      </w:divBdr>
      <w:divsChild>
        <w:div w:id="1088387489">
          <w:marLeft w:val="0"/>
          <w:marRight w:val="0"/>
          <w:marTop w:val="0"/>
          <w:marBottom w:val="0"/>
          <w:divBdr>
            <w:top w:val="none" w:sz="0" w:space="0" w:color="auto"/>
            <w:left w:val="none" w:sz="0" w:space="0" w:color="auto"/>
            <w:bottom w:val="none" w:sz="0" w:space="0" w:color="auto"/>
            <w:right w:val="none" w:sz="0" w:space="0" w:color="auto"/>
          </w:divBdr>
          <w:divsChild>
            <w:div w:id="1953827722">
              <w:marLeft w:val="0"/>
              <w:marRight w:val="0"/>
              <w:marTop w:val="150"/>
              <w:marBottom w:val="150"/>
              <w:divBdr>
                <w:top w:val="none" w:sz="0" w:space="0" w:color="auto"/>
                <w:left w:val="none" w:sz="0" w:space="0" w:color="auto"/>
                <w:bottom w:val="none" w:sz="0" w:space="0" w:color="auto"/>
                <w:right w:val="none" w:sz="0" w:space="0" w:color="auto"/>
              </w:divBdr>
              <w:divsChild>
                <w:div w:id="18620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49851">
      <w:bodyDiv w:val="1"/>
      <w:marLeft w:val="0"/>
      <w:marRight w:val="0"/>
      <w:marTop w:val="0"/>
      <w:marBottom w:val="0"/>
      <w:divBdr>
        <w:top w:val="none" w:sz="0" w:space="0" w:color="auto"/>
        <w:left w:val="none" w:sz="0" w:space="0" w:color="auto"/>
        <w:bottom w:val="none" w:sz="0" w:space="0" w:color="auto"/>
        <w:right w:val="none" w:sz="0" w:space="0" w:color="auto"/>
      </w:divBdr>
    </w:div>
    <w:div w:id="1355884018">
      <w:bodyDiv w:val="1"/>
      <w:marLeft w:val="0"/>
      <w:marRight w:val="0"/>
      <w:marTop w:val="0"/>
      <w:marBottom w:val="0"/>
      <w:divBdr>
        <w:top w:val="none" w:sz="0" w:space="0" w:color="auto"/>
        <w:left w:val="none" w:sz="0" w:space="0" w:color="auto"/>
        <w:bottom w:val="none" w:sz="0" w:space="0" w:color="auto"/>
        <w:right w:val="none" w:sz="0" w:space="0" w:color="auto"/>
      </w:divBdr>
    </w:div>
    <w:div w:id="1497302167">
      <w:bodyDiv w:val="1"/>
      <w:marLeft w:val="0"/>
      <w:marRight w:val="0"/>
      <w:marTop w:val="0"/>
      <w:marBottom w:val="0"/>
      <w:divBdr>
        <w:top w:val="none" w:sz="0" w:space="0" w:color="auto"/>
        <w:left w:val="none" w:sz="0" w:space="0" w:color="auto"/>
        <w:bottom w:val="none" w:sz="0" w:space="0" w:color="auto"/>
        <w:right w:val="none" w:sz="0" w:space="0" w:color="auto"/>
      </w:divBdr>
    </w:div>
    <w:div w:id="1603804448">
      <w:bodyDiv w:val="1"/>
      <w:marLeft w:val="0"/>
      <w:marRight w:val="0"/>
      <w:marTop w:val="0"/>
      <w:marBottom w:val="0"/>
      <w:divBdr>
        <w:top w:val="none" w:sz="0" w:space="0" w:color="auto"/>
        <w:left w:val="none" w:sz="0" w:space="0" w:color="auto"/>
        <w:bottom w:val="none" w:sz="0" w:space="0" w:color="auto"/>
        <w:right w:val="none" w:sz="0" w:space="0" w:color="auto"/>
      </w:divBdr>
      <w:divsChild>
        <w:div w:id="721446601">
          <w:marLeft w:val="0"/>
          <w:marRight w:val="0"/>
          <w:marTop w:val="0"/>
          <w:marBottom w:val="0"/>
          <w:divBdr>
            <w:top w:val="none" w:sz="0" w:space="0" w:color="auto"/>
            <w:left w:val="none" w:sz="0" w:space="0" w:color="auto"/>
            <w:bottom w:val="none" w:sz="0" w:space="0" w:color="auto"/>
            <w:right w:val="none" w:sz="0" w:space="0" w:color="auto"/>
          </w:divBdr>
          <w:divsChild>
            <w:div w:id="665203550">
              <w:marLeft w:val="0"/>
              <w:marRight w:val="0"/>
              <w:marTop w:val="150"/>
              <w:marBottom w:val="150"/>
              <w:divBdr>
                <w:top w:val="none" w:sz="0" w:space="0" w:color="auto"/>
                <w:left w:val="none" w:sz="0" w:space="0" w:color="auto"/>
                <w:bottom w:val="none" w:sz="0" w:space="0" w:color="auto"/>
                <w:right w:val="none" w:sz="0" w:space="0" w:color="auto"/>
              </w:divBdr>
              <w:divsChild>
                <w:div w:id="11214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564309">
      <w:bodyDiv w:val="1"/>
      <w:marLeft w:val="0"/>
      <w:marRight w:val="0"/>
      <w:marTop w:val="0"/>
      <w:marBottom w:val="0"/>
      <w:divBdr>
        <w:top w:val="none" w:sz="0" w:space="0" w:color="auto"/>
        <w:left w:val="none" w:sz="0" w:space="0" w:color="auto"/>
        <w:bottom w:val="none" w:sz="0" w:space="0" w:color="auto"/>
        <w:right w:val="none" w:sz="0" w:space="0" w:color="auto"/>
      </w:divBdr>
      <w:divsChild>
        <w:div w:id="972639347">
          <w:marLeft w:val="0"/>
          <w:marRight w:val="0"/>
          <w:marTop w:val="0"/>
          <w:marBottom w:val="0"/>
          <w:divBdr>
            <w:top w:val="none" w:sz="0" w:space="0" w:color="auto"/>
            <w:left w:val="none" w:sz="0" w:space="0" w:color="auto"/>
            <w:bottom w:val="none" w:sz="0" w:space="0" w:color="auto"/>
            <w:right w:val="none" w:sz="0" w:space="0" w:color="auto"/>
          </w:divBdr>
          <w:divsChild>
            <w:div w:id="1899973916">
              <w:marLeft w:val="0"/>
              <w:marRight w:val="0"/>
              <w:marTop w:val="150"/>
              <w:marBottom w:val="150"/>
              <w:divBdr>
                <w:top w:val="none" w:sz="0" w:space="0" w:color="auto"/>
                <w:left w:val="none" w:sz="0" w:space="0" w:color="auto"/>
                <w:bottom w:val="none" w:sz="0" w:space="0" w:color="auto"/>
                <w:right w:val="none" w:sz="0" w:space="0" w:color="auto"/>
              </w:divBdr>
              <w:divsChild>
                <w:div w:id="133726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5951">
      <w:bodyDiv w:val="1"/>
      <w:marLeft w:val="0"/>
      <w:marRight w:val="0"/>
      <w:marTop w:val="0"/>
      <w:marBottom w:val="0"/>
      <w:divBdr>
        <w:top w:val="none" w:sz="0" w:space="0" w:color="auto"/>
        <w:left w:val="none" w:sz="0" w:space="0" w:color="auto"/>
        <w:bottom w:val="none" w:sz="0" w:space="0" w:color="auto"/>
        <w:right w:val="none" w:sz="0" w:space="0" w:color="auto"/>
      </w:divBdr>
    </w:div>
    <w:div w:id="1960843179">
      <w:bodyDiv w:val="1"/>
      <w:marLeft w:val="0"/>
      <w:marRight w:val="0"/>
      <w:marTop w:val="0"/>
      <w:marBottom w:val="0"/>
      <w:divBdr>
        <w:top w:val="none" w:sz="0" w:space="0" w:color="auto"/>
        <w:left w:val="none" w:sz="0" w:space="0" w:color="auto"/>
        <w:bottom w:val="none" w:sz="0" w:space="0" w:color="auto"/>
        <w:right w:val="none" w:sz="0" w:space="0" w:color="auto"/>
      </w:divBdr>
    </w:div>
    <w:div w:id="1980112755">
      <w:bodyDiv w:val="1"/>
      <w:marLeft w:val="0"/>
      <w:marRight w:val="0"/>
      <w:marTop w:val="0"/>
      <w:marBottom w:val="0"/>
      <w:divBdr>
        <w:top w:val="none" w:sz="0" w:space="0" w:color="auto"/>
        <w:left w:val="none" w:sz="0" w:space="0" w:color="auto"/>
        <w:bottom w:val="none" w:sz="0" w:space="0" w:color="auto"/>
        <w:right w:val="none" w:sz="0" w:space="0" w:color="auto"/>
      </w:divBdr>
      <w:divsChild>
        <w:div w:id="1891456576">
          <w:marLeft w:val="0"/>
          <w:marRight w:val="0"/>
          <w:marTop w:val="0"/>
          <w:marBottom w:val="0"/>
          <w:divBdr>
            <w:top w:val="none" w:sz="0" w:space="0" w:color="auto"/>
            <w:left w:val="none" w:sz="0" w:space="0" w:color="auto"/>
            <w:bottom w:val="none" w:sz="0" w:space="0" w:color="auto"/>
            <w:right w:val="none" w:sz="0" w:space="0" w:color="auto"/>
          </w:divBdr>
          <w:divsChild>
            <w:div w:id="1865745314">
              <w:marLeft w:val="0"/>
              <w:marRight w:val="0"/>
              <w:marTop w:val="150"/>
              <w:marBottom w:val="150"/>
              <w:divBdr>
                <w:top w:val="none" w:sz="0" w:space="0" w:color="auto"/>
                <w:left w:val="none" w:sz="0" w:space="0" w:color="auto"/>
                <w:bottom w:val="none" w:sz="0" w:space="0" w:color="auto"/>
                <w:right w:val="none" w:sz="0" w:space="0" w:color="auto"/>
              </w:divBdr>
              <w:divsChild>
                <w:div w:id="17733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6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1.bridgend.gov.uk/media/283953/active-travel-act-consultation-overview-map.pdf"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s://www.snapsurveys.com/wh/s.asp?k=143556780701"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legislation.gov.uk/anaw/2013/7/contents/enacte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Consultation@bridgend.gov.uk" TargetMode="Externa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http://www1.bridgend.gov.uk/media/283950/existing-route-map-statement.docx" TargetMode="External"/><Relationship Id="rId10" Type="http://schemas.openxmlformats.org/officeDocument/2006/relationships/webSettings" Target="webSettings.xml"/><Relationship Id="rId19" Type="http://schemas.openxmlformats.org/officeDocument/2006/relationships/hyperlink" Target="https://www.snapsurveys.com/wh/s.asp?k=143556780701"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07/relationships/hdphoto" Target="media/hdphoto1.wdp"/><Relationship Id="rId22" Type="http://schemas.openxmlformats.org/officeDocument/2006/relationships/hyperlink" Target="http://www1.bridgend.gov.uk/media/283955/complete-maps.pdf"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bridgend.gov.uk" TargetMode="External"/><Relationship Id="rId2" Type="http://schemas.openxmlformats.org/officeDocument/2006/relationships/hyperlink" Target="http://www.bridgend.gov.uk" TargetMode="External"/><Relationship Id="rId1" Type="http://schemas.openxmlformats.org/officeDocument/2006/relationships/image" Target="media/image4.tiff"/></Relationships>
</file>

<file path=word/_rels/footer2.xml.rels><?xml version="1.0" encoding="UTF-8" standalone="yes"?>
<Relationships xmlns="http://schemas.openxmlformats.org/package/2006/relationships"><Relationship Id="rId3" Type="http://schemas.openxmlformats.org/officeDocument/2006/relationships/image" Target="media/image4.tiff"/><Relationship Id="rId2" Type="http://schemas.openxmlformats.org/officeDocument/2006/relationships/hyperlink" Target="http://www.bridgend.gov.uk" TargetMode="External"/><Relationship Id="rId1" Type="http://schemas.openxmlformats.org/officeDocument/2006/relationships/hyperlink" Target="http://www.bridge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c7e8880-231a-4163-b0c7-ad2e3f412734">D5F2D4CPPYHU-86-3</_dlc_DocId>
    <_dlc_DocIdUrl xmlns="2c7e8880-231a-4163-b0c7-ad2e3f412734">
      <Url>http://www.bridgenders.net/consultation/toolkit/_layouts/DocIdRedir.aspx?ID=D5F2D4CPPYHU-86-3</Url>
      <Description>D5F2D4CPPYHU-86-3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592C228D7EDA42BC031F3C6A499469" ma:contentTypeVersion="1" ma:contentTypeDescription="Create a new document." ma:contentTypeScope="" ma:versionID="cf5092e70f982934021a701d157c3fdf">
  <xsd:schema xmlns:xsd="http://www.w3.org/2001/XMLSchema" xmlns:xs="http://www.w3.org/2001/XMLSchema" xmlns:p="http://schemas.microsoft.com/office/2006/metadata/properties" xmlns:ns1="http://schemas.microsoft.com/sharepoint/v3" xmlns:ns2="2c7e8880-231a-4163-b0c7-ad2e3f412734" targetNamespace="http://schemas.microsoft.com/office/2006/metadata/properties" ma:root="true" ma:fieldsID="2b84afe1a5d67fa643021f1e807a1a34" ns1:_="" ns2:_="">
    <xsd:import namespace="http://schemas.microsoft.com/sharepoint/v3"/>
    <xsd:import namespace="2c7e8880-231a-4163-b0c7-ad2e3f41273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7e8880-231a-4163-b0c7-ad2e3f4127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B2428-4D40-48EF-AD84-76E358AD1A3E}">
  <ds:schemaRefs>
    <ds:schemaRef ds:uri="http://schemas.microsoft.com/sharepoint/v3/contenttype/forms"/>
  </ds:schemaRefs>
</ds:datastoreItem>
</file>

<file path=customXml/itemProps2.xml><?xml version="1.0" encoding="utf-8"?>
<ds:datastoreItem xmlns:ds="http://schemas.openxmlformats.org/officeDocument/2006/customXml" ds:itemID="{2C62A320-0062-4F04-A06B-1FDC5EEB0FF1}">
  <ds:schemaRefs>
    <ds:schemaRef ds:uri="http://www.w3.org/XML/1998/namespace"/>
    <ds:schemaRef ds:uri="http://purl.org/dc/elements/1.1/"/>
    <ds:schemaRef ds:uri="http://purl.org/dc/terms/"/>
    <ds:schemaRef ds:uri="http://schemas.openxmlformats.org/package/2006/metadata/core-properties"/>
    <ds:schemaRef ds:uri="http://schemas.microsoft.com/sharepoint/v3"/>
    <ds:schemaRef ds:uri="2c7e8880-231a-4163-b0c7-ad2e3f412734"/>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CCC96824-C793-4CF0-9100-1A94E6A39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7e8880-231a-4163-b0c7-ad2e3f412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511842-1866-4E0D-9917-5A135289BFF8}">
  <ds:schemaRefs>
    <ds:schemaRef ds:uri="http://schemas.microsoft.com/sharepoint/events"/>
  </ds:schemaRefs>
</ds:datastoreItem>
</file>

<file path=customXml/itemProps5.xml><?xml version="1.0" encoding="utf-8"?>
<ds:datastoreItem xmlns:ds="http://schemas.openxmlformats.org/officeDocument/2006/customXml" ds:itemID="{EF389126-DFF7-4C52-9A7F-A0D732DDE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1781</Words>
  <Characters>10152</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Harris</dc:creator>
  <cp:lastModifiedBy>Esta John</cp:lastModifiedBy>
  <cp:revision>2</cp:revision>
  <cp:lastPrinted>2014-09-02T10:25:00Z</cp:lastPrinted>
  <dcterms:created xsi:type="dcterms:W3CDTF">2018-02-07T12:32:00Z</dcterms:created>
  <dcterms:modified xsi:type="dcterms:W3CDTF">2018-02-07T12:32:00Z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0x0101009C592C228D7EDA42BC031F3C6A499469</vt:lpwstr>
  </property>
  <property fmtid="{D5CDD505-2E9C-101B-9397-08002B2CF9AE}" pid="3" name="_dlc_DocIdItemGuid">
    <vt:lpwstr>deacfd0b-d3e9-49bd-b9be-c5f347392c9b</vt:lpwstr>
  </property>
</Properties>
</file>