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3C" w:rsidRPr="007B0B4D" w:rsidRDefault="002B003C" w:rsidP="00EB5B55">
      <w:pPr>
        <w:jc w:val="center"/>
        <w:rPr>
          <w:rFonts w:ascii="Arial" w:hAnsi="Arial" w:cs="Arial"/>
          <w:b/>
          <w:sz w:val="24"/>
          <w:szCs w:val="24"/>
          <w:u w:val="single"/>
        </w:rPr>
      </w:pPr>
      <w:r w:rsidRPr="007B0B4D">
        <w:rPr>
          <w:rFonts w:ascii="Arial" w:hAnsi="Arial" w:cs="Arial"/>
          <w:b/>
          <w:sz w:val="24"/>
          <w:szCs w:val="24"/>
          <w:u w:val="single"/>
        </w:rPr>
        <w:t>BRIDGEND COUNTY BOROUGH COUNCIL</w:t>
      </w:r>
    </w:p>
    <w:p w:rsidR="0083075B" w:rsidRPr="007B0B4D" w:rsidRDefault="00EB5B55" w:rsidP="00EB5B55">
      <w:pPr>
        <w:jc w:val="center"/>
        <w:rPr>
          <w:rFonts w:ascii="Arial" w:hAnsi="Arial" w:cs="Arial"/>
          <w:b/>
          <w:sz w:val="24"/>
          <w:szCs w:val="24"/>
          <w:u w:val="single"/>
        </w:rPr>
      </w:pPr>
      <w:r w:rsidRPr="007B0B4D">
        <w:rPr>
          <w:rFonts w:ascii="Arial" w:hAnsi="Arial" w:cs="Arial"/>
          <w:b/>
          <w:sz w:val="24"/>
          <w:szCs w:val="24"/>
          <w:u w:val="single"/>
        </w:rPr>
        <w:t>DECISION NOTICE</w:t>
      </w:r>
    </w:p>
    <w:p w:rsidR="002B003C" w:rsidRPr="007B0B4D" w:rsidRDefault="00EB5B55" w:rsidP="00EB5B55">
      <w:pPr>
        <w:jc w:val="center"/>
        <w:rPr>
          <w:rFonts w:ascii="Arial" w:hAnsi="Arial" w:cs="Arial"/>
          <w:b/>
          <w:sz w:val="24"/>
          <w:szCs w:val="24"/>
        </w:rPr>
      </w:pPr>
      <w:r w:rsidRPr="007B0B4D">
        <w:rPr>
          <w:rFonts w:ascii="Arial" w:hAnsi="Arial" w:cs="Arial"/>
          <w:b/>
          <w:sz w:val="24"/>
          <w:szCs w:val="24"/>
        </w:rPr>
        <w:t xml:space="preserve">SCHOOL STANDARDS AND ORGANISATION (WALES) ACT 2013 </w:t>
      </w:r>
    </w:p>
    <w:p w:rsidR="002B003C" w:rsidRPr="00825AA2" w:rsidRDefault="007A13A2" w:rsidP="00825AA2">
      <w:pPr>
        <w:spacing w:line="360" w:lineRule="auto"/>
        <w:jc w:val="both"/>
        <w:rPr>
          <w:rFonts w:ascii="Arial" w:hAnsi="Arial" w:cs="Arial"/>
          <w:sz w:val="24"/>
          <w:szCs w:val="24"/>
        </w:rPr>
      </w:pPr>
      <w:r>
        <w:rPr>
          <w:rFonts w:ascii="Arial" w:hAnsi="Arial" w:cs="Arial"/>
          <w:sz w:val="24"/>
          <w:szCs w:val="24"/>
        </w:rPr>
        <w:t xml:space="preserve">On </w:t>
      </w:r>
      <w:r w:rsidR="008746C1" w:rsidRPr="008746C1">
        <w:rPr>
          <w:rFonts w:ascii="Arial" w:hAnsi="Arial" w:cs="Arial"/>
          <w:sz w:val="24"/>
          <w:szCs w:val="24"/>
        </w:rPr>
        <w:t>10</w:t>
      </w:r>
      <w:r w:rsidR="00631E37" w:rsidRPr="008746C1">
        <w:rPr>
          <w:rFonts w:ascii="Arial" w:hAnsi="Arial" w:cs="Arial"/>
          <w:sz w:val="24"/>
          <w:szCs w:val="24"/>
        </w:rPr>
        <w:t xml:space="preserve">th </w:t>
      </w:r>
      <w:r w:rsidR="008746C1" w:rsidRPr="008746C1">
        <w:rPr>
          <w:rFonts w:ascii="Arial" w:hAnsi="Arial" w:cs="Arial"/>
          <w:sz w:val="24"/>
          <w:szCs w:val="24"/>
        </w:rPr>
        <w:t>February</w:t>
      </w:r>
      <w:r w:rsidR="00631E37" w:rsidRPr="008746C1">
        <w:rPr>
          <w:rFonts w:ascii="Arial" w:hAnsi="Arial" w:cs="Arial"/>
          <w:sz w:val="24"/>
          <w:szCs w:val="24"/>
        </w:rPr>
        <w:t xml:space="preserve"> 201</w:t>
      </w:r>
      <w:r w:rsidR="008746C1" w:rsidRPr="008746C1">
        <w:rPr>
          <w:rFonts w:ascii="Arial" w:hAnsi="Arial" w:cs="Arial"/>
          <w:sz w:val="24"/>
          <w:szCs w:val="24"/>
        </w:rPr>
        <w:t>7</w:t>
      </w:r>
      <w:r>
        <w:rPr>
          <w:rFonts w:ascii="Arial" w:hAnsi="Arial" w:cs="Arial"/>
          <w:sz w:val="24"/>
          <w:szCs w:val="24"/>
        </w:rPr>
        <w:t>, after a period of consultation, Bridgend Cou</w:t>
      </w:r>
      <w:r w:rsidR="0089281E">
        <w:rPr>
          <w:rFonts w:ascii="Arial" w:hAnsi="Arial" w:cs="Arial"/>
          <w:sz w:val="24"/>
          <w:szCs w:val="24"/>
        </w:rPr>
        <w:t xml:space="preserve">nty Borough Council published a statutory notice </w:t>
      </w:r>
      <w:r w:rsidR="003E36C1">
        <w:rPr>
          <w:rFonts w:ascii="Arial" w:hAnsi="Arial" w:cs="Arial"/>
          <w:sz w:val="24"/>
          <w:szCs w:val="24"/>
        </w:rPr>
        <w:t xml:space="preserve">of its proposal </w:t>
      </w:r>
      <w:r w:rsidR="006612E1" w:rsidRPr="00825AA2">
        <w:rPr>
          <w:rFonts w:ascii="Arial" w:hAnsi="Arial" w:cs="Arial"/>
          <w:sz w:val="24"/>
          <w:szCs w:val="24"/>
        </w:rPr>
        <w:t xml:space="preserve">to make a regulated alteration to </w:t>
      </w:r>
      <w:r w:rsidR="008746C1" w:rsidRPr="008746C1">
        <w:rPr>
          <w:rFonts w:ascii="Arial" w:hAnsi="Arial" w:cs="Arial"/>
          <w:sz w:val="24"/>
          <w:szCs w:val="24"/>
        </w:rPr>
        <w:t xml:space="preserve">Afon y Felin Primary School of </w:t>
      </w:r>
      <w:proofErr w:type="spellStart"/>
      <w:r w:rsidR="008746C1" w:rsidRPr="008746C1">
        <w:rPr>
          <w:rFonts w:ascii="Arial" w:hAnsi="Arial" w:cs="Arial"/>
          <w:sz w:val="24"/>
          <w:szCs w:val="24"/>
        </w:rPr>
        <w:t>Heol</w:t>
      </w:r>
      <w:proofErr w:type="spellEnd"/>
      <w:r w:rsidR="008746C1" w:rsidRPr="008746C1">
        <w:rPr>
          <w:rFonts w:ascii="Arial" w:hAnsi="Arial" w:cs="Arial"/>
          <w:sz w:val="24"/>
          <w:szCs w:val="24"/>
        </w:rPr>
        <w:t>-y-</w:t>
      </w:r>
      <w:proofErr w:type="spellStart"/>
      <w:r w:rsidR="008746C1" w:rsidRPr="008746C1">
        <w:rPr>
          <w:rFonts w:ascii="Arial" w:hAnsi="Arial" w:cs="Arial"/>
          <w:sz w:val="24"/>
          <w:szCs w:val="24"/>
        </w:rPr>
        <w:t>Parc</w:t>
      </w:r>
      <w:proofErr w:type="spellEnd"/>
      <w:r w:rsidR="008746C1" w:rsidRPr="008746C1">
        <w:rPr>
          <w:rFonts w:ascii="Arial" w:hAnsi="Arial" w:cs="Arial"/>
          <w:sz w:val="24"/>
          <w:szCs w:val="24"/>
        </w:rPr>
        <w:t xml:space="preserve">, North Cornelly, Bridgend, CF33 4PA </w:t>
      </w:r>
      <w:r w:rsidR="00631E37" w:rsidRPr="008746C1">
        <w:rPr>
          <w:rFonts w:ascii="Arial" w:hAnsi="Arial" w:cs="Arial"/>
          <w:sz w:val="24"/>
          <w:szCs w:val="24"/>
        </w:rPr>
        <w:t>by</w:t>
      </w:r>
      <w:r w:rsidR="00631E37" w:rsidRPr="005D626B">
        <w:rPr>
          <w:rFonts w:ascii="Arial" w:hAnsi="Arial" w:cs="Arial"/>
          <w:sz w:val="24"/>
          <w:szCs w:val="24"/>
          <w:highlight w:val="yellow"/>
        </w:rPr>
        <w:t xml:space="preserve"> </w:t>
      </w:r>
      <w:r w:rsidR="008746C1" w:rsidRPr="008746C1">
        <w:rPr>
          <w:rFonts w:ascii="Arial" w:hAnsi="Arial" w:cs="Arial"/>
          <w:sz w:val="24"/>
          <w:szCs w:val="24"/>
        </w:rPr>
        <w:t>enlarging</w:t>
      </w:r>
      <w:r w:rsidR="00631E37" w:rsidRPr="008746C1">
        <w:rPr>
          <w:rFonts w:ascii="Arial" w:hAnsi="Arial" w:cs="Arial"/>
          <w:sz w:val="24"/>
          <w:szCs w:val="24"/>
        </w:rPr>
        <w:t xml:space="preserve"> the school</w:t>
      </w:r>
      <w:r w:rsidR="00DC7A9B" w:rsidRPr="008746C1">
        <w:rPr>
          <w:rFonts w:ascii="Arial" w:hAnsi="Arial" w:cs="Arial"/>
          <w:sz w:val="24"/>
          <w:szCs w:val="24"/>
        </w:rPr>
        <w:t>.</w:t>
      </w:r>
      <w:r w:rsidR="00825AA2" w:rsidRPr="00825AA2">
        <w:rPr>
          <w:rFonts w:ascii="Arial" w:hAnsi="Arial" w:cs="Arial"/>
          <w:sz w:val="24"/>
          <w:szCs w:val="24"/>
        </w:rPr>
        <w:t xml:space="preserve"> </w:t>
      </w:r>
      <w:r w:rsidR="00DB0B10">
        <w:rPr>
          <w:rFonts w:ascii="Arial" w:hAnsi="Arial" w:cs="Arial"/>
          <w:sz w:val="24"/>
          <w:szCs w:val="24"/>
        </w:rPr>
        <w:t xml:space="preserve">No objections to the proposal were received during the public notice period. </w:t>
      </w:r>
      <w:r w:rsidR="002B003C" w:rsidRPr="00825AA2">
        <w:rPr>
          <w:rFonts w:ascii="Arial" w:hAnsi="Arial" w:cs="Arial"/>
          <w:sz w:val="24"/>
          <w:szCs w:val="24"/>
        </w:rPr>
        <w:t xml:space="preserve">On </w:t>
      </w:r>
      <w:r w:rsidR="008746C1" w:rsidRPr="008746C1">
        <w:rPr>
          <w:rFonts w:ascii="Arial" w:hAnsi="Arial" w:cs="Arial"/>
          <w:sz w:val="24"/>
          <w:szCs w:val="24"/>
        </w:rPr>
        <w:t>28</w:t>
      </w:r>
      <w:r w:rsidR="00631E37" w:rsidRPr="008746C1">
        <w:rPr>
          <w:rFonts w:ascii="Arial" w:hAnsi="Arial" w:cs="Arial"/>
          <w:sz w:val="24"/>
          <w:szCs w:val="24"/>
          <w:vertAlign w:val="superscript"/>
        </w:rPr>
        <w:t>th</w:t>
      </w:r>
      <w:r w:rsidR="00631E37" w:rsidRPr="008746C1">
        <w:rPr>
          <w:rFonts w:ascii="Arial" w:hAnsi="Arial" w:cs="Arial"/>
          <w:sz w:val="24"/>
          <w:szCs w:val="24"/>
        </w:rPr>
        <w:t xml:space="preserve"> </w:t>
      </w:r>
      <w:r w:rsidR="008746C1" w:rsidRPr="008746C1">
        <w:rPr>
          <w:rFonts w:ascii="Arial" w:hAnsi="Arial" w:cs="Arial"/>
          <w:sz w:val="24"/>
          <w:szCs w:val="24"/>
        </w:rPr>
        <w:t>March</w:t>
      </w:r>
      <w:r w:rsidR="0084292B" w:rsidRPr="008746C1">
        <w:rPr>
          <w:rFonts w:ascii="Arial" w:hAnsi="Arial" w:cs="Arial"/>
          <w:sz w:val="24"/>
          <w:szCs w:val="24"/>
        </w:rPr>
        <w:t xml:space="preserve"> 201</w:t>
      </w:r>
      <w:r w:rsidR="008746C1" w:rsidRPr="008746C1">
        <w:rPr>
          <w:rFonts w:ascii="Arial" w:hAnsi="Arial" w:cs="Arial"/>
          <w:sz w:val="24"/>
          <w:szCs w:val="24"/>
        </w:rPr>
        <w:t>7</w:t>
      </w:r>
      <w:r w:rsidR="002B003C" w:rsidRPr="00825AA2">
        <w:rPr>
          <w:rFonts w:ascii="Arial" w:hAnsi="Arial" w:cs="Arial"/>
          <w:sz w:val="24"/>
          <w:szCs w:val="24"/>
        </w:rPr>
        <w:t xml:space="preserve"> Cabinet </w:t>
      </w:r>
      <w:r w:rsidR="00C42693" w:rsidRPr="00825AA2">
        <w:rPr>
          <w:rFonts w:ascii="Arial" w:hAnsi="Arial" w:cs="Arial"/>
          <w:sz w:val="24"/>
          <w:szCs w:val="24"/>
        </w:rPr>
        <w:t xml:space="preserve">carefully </w:t>
      </w:r>
      <w:r w:rsidR="002B003C" w:rsidRPr="00825AA2">
        <w:rPr>
          <w:rFonts w:ascii="Arial" w:hAnsi="Arial" w:cs="Arial"/>
          <w:sz w:val="24"/>
          <w:szCs w:val="24"/>
        </w:rPr>
        <w:t xml:space="preserve">considered the published proposal, in accordance with the School </w:t>
      </w:r>
      <w:r w:rsidR="00C42693" w:rsidRPr="00825AA2">
        <w:rPr>
          <w:rFonts w:ascii="Arial" w:hAnsi="Arial" w:cs="Arial"/>
          <w:sz w:val="24"/>
          <w:szCs w:val="24"/>
        </w:rPr>
        <w:t>Standards and Organisation (Wales) Act 2013.</w:t>
      </w:r>
      <w:r w:rsidR="0039482F" w:rsidRPr="00825AA2">
        <w:rPr>
          <w:rFonts w:ascii="Arial" w:hAnsi="Arial" w:cs="Arial"/>
          <w:sz w:val="24"/>
          <w:szCs w:val="24"/>
        </w:rPr>
        <w:t xml:space="preserve"> </w:t>
      </w:r>
      <w:r w:rsidR="00C42693" w:rsidRPr="00825AA2">
        <w:rPr>
          <w:rFonts w:ascii="Arial" w:hAnsi="Arial" w:cs="Arial"/>
          <w:sz w:val="24"/>
          <w:szCs w:val="24"/>
        </w:rPr>
        <w:t xml:space="preserve">Cabinet determined to approve </w:t>
      </w:r>
      <w:r w:rsidR="006612E1" w:rsidRPr="00825AA2">
        <w:rPr>
          <w:rFonts w:ascii="Arial" w:hAnsi="Arial" w:cs="Arial"/>
          <w:sz w:val="24"/>
          <w:szCs w:val="24"/>
        </w:rPr>
        <w:t>the proposal</w:t>
      </w:r>
      <w:r w:rsidR="00C42693" w:rsidRPr="00825AA2">
        <w:rPr>
          <w:rFonts w:ascii="Arial" w:hAnsi="Arial" w:cs="Arial"/>
          <w:sz w:val="24"/>
          <w:szCs w:val="24"/>
        </w:rPr>
        <w:t>.</w:t>
      </w:r>
    </w:p>
    <w:p w:rsidR="007B0B4D" w:rsidRPr="00825AA2" w:rsidRDefault="00786854" w:rsidP="00631E37">
      <w:pPr>
        <w:spacing w:line="360" w:lineRule="auto"/>
        <w:jc w:val="both"/>
        <w:rPr>
          <w:rFonts w:ascii="Arial" w:hAnsi="Arial" w:cs="Arial"/>
          <w:sz w:val="24"/>
          <w:szCs w:val="24"/>
        </w:rPr>
      </w:pPr>
      <w:r w:rsidRPr="00825AA2">
        <w:rPr>
          <w:rFonts w:ascii="Arial" w:hAnsi="Arial" w:cs="Arial"/>
          <w:sz w:val="24"/>
          <w:szCs w:val="24"/>
        </w:rPr>
        <w:t>As a result</w:t>
      </w:r>
      <w:r w:rsidR="00814C62" w:rsidRPr="00825AA2">
        <w:rPr>
          <w:rFonts w:ascii="Arial" w:hAnsi="Arial" w:cs="Arial"/>
          <w:sz w:val="24"/>
          <w:szCs w:val="24"/>
        </w:rPr>
        <w:t xml:space="preserve">, </w:t>
      </w:r>
      <w:r w:rsidR="008746C1" w:rsidRPr="008746C1">
        <w:rPr>
          <w:rFonts w:ascii="Arial" w:hAnsi="Arial" w:cs="Arial"/>
          <w:sz w:val="24"/>
          <w:szCs w:val="24"/>
        </w:rPr>
        <w:t xml:space="preserve">Afon y Felin Primary School </w:t>
      </w:r>
      <w:r w:rsidR="00814C62" w:rsidRPr="008746C1">
        <w:rPr>
          <w:rFonts w:ascii="Arial" w:hAnsi="Arial" w:cs="Arial"/>
          <w:sz w:val="24"/>
          <w:szCs w:val="24"/>
        </w:rPr>
        <w:t>will</w:t>
      </w:r>
      <w:r w:rsidR="008746C1" w:rsidRPr="008746C1">
        <w:rPr>
          <w:rFonts w:ascii="Arial" w:hAnsi="Arial" w:cs="Arial"/>
          <w:sz w:val="24"/>
          <w:szCs w:val="24"/>
        </w:rPr>
        <w:t xml:space="preserve"> permanently enlarge</w:t>
      </w:r>
      <w:r w:rsidR="00631E37" w:rsidRPr="008746C1">
        <w:rPr>
          <w:rFonts w:ascii="Arial" w:hAnsi="Arial" w:cs="Arial"/>
          <w:sz w:val="24"/>
          <w:szCs w:val="24"/>
        </w:rPr>
        <w:t>.</w:t>
      </w:r>
      <w:r w:rsidR="00451F48" w:rsidRPr="00825AA2">
        <w:rPr>
          <w:rFonts w:ascii="Arial" w:hAnsi="Arial" w:cs="Arial"/>
          <w:sz w:val="24"/>
          <w:szCs w:val="24"/>
        </w:rPr>
        <w:t xml:space="preserve"> </w:t>
      </w:r>
      <w:r w:rsidR="00631E37" w:rsidRPr="00631E37">
        <w:rPr>
          <w:rFonts w:ascii="Arial" w:hAnsi="Arial" w:cs="Arial"/>
          <w:sz w:val="24"/>
          <w:szCs w:val="24"/>
        </w:rPr>
        <w:t xml:space="preserve">The </w:t>
      </w:r>
      <w:r w:rsidR="00631E37">
        <w:rPr>
          <w:rFonts w:ascii="Arial" w:hAnsi="Arial" w:cs="Arial"/>
          <w:sz w:val="24"/>
          <w:szCs w:val="24"/>
        </w:rPr>
        <w:t>school’s</w:t>
      </w:r>
      <w:r w:rsidR="00631E37" w:rsidRPr="00631E37">
        <w:rPr>
          <w:rFonts w:ascii="Arial" w:hAnsi="Arial" w:cs="Arial"/>
          <w:sz w:val="24"/>
          <w:szCs w:val="24"/>
        </w:rPr>
        <w:t xml:space="preserve"> capacity once the proposal is implemented will </w:t>
      </w:r>
      <w:r w:rsidR="00631E37" w:rsidRPr="008746C1">
        <w:rPr>
          <w:rFonts w:ascii="Arial" w:hAnsi="Arial" w:cs="Arial"/>
          <w:sz w:val="24"/>
          <w:szCs w:val="24"/>
        </w:rPr>
        <w:t xml:space="preserve">be </w:t>
      </w:r>
      <w:r w:rsidR="008746C1" w:rsidRPr="008746C1">
        <w:rPr>
          <w:rFonts w:ascii="Arial" w:hAnsi="Arial" w:cs="Arial"/>
          <w:sz w:val="24"/>
          <w:szCs w:val="24"/>
        </w:rPr>
        <w:t>131 pupils (plus a 23 place nursery)</w:t>
      </w:r>
      <w:r w:rsidR="008746C1">
        <w:rPr>
          <w:rFonts w:ascii="Arial" w:hAnsi="Arial" w:cs="Arial"/>
          <w:sz w:val="24"/>
          <w:szCs w:val="24"/>
        </w:rPr>
        <w:t xml:space="preserve">. </w:t>
      </w:r>
      <w:r w:rsidR="00631E37" w:rsidRPr="00631E37">
        <w:rPr>
          <w:rFonts w:ascii="Arial" w:hAnsi="Arial" w:cs="Arial"/>
          <w:sz w:val="24"/>
          <w:szCs w:val="24"/>
        </w:rPr>
        <w:t xml:space="preserve">The admission number for the age group 4-5 at the school in the first school year in which the proposals have been implemented will be </w:t>
      </w:r>
      <w:r w:rsidR="006D53DC" w:rsidRPr="006D53DC">
        <w:rPr>
          <w:rFonts w:ascii="Arial" w:hAnsi="Arial" w:cs="Arial"/>
          <w:sz w:val="24"/>
          <w:szCs w:val="24"/>
        </w:rPr>
        <w:t>18</w:t>
      </w:r>
      <w:r w:rsidR="00631E37" w:rsidRPr="006D53DC">
        <w:rPr>
          <w:rFonts w:ascii="Arial" w:hAnsi="Arial" w:cs="Arial"/>
          <w:sz w:val="24"/>
          <w:szCs w:val="24"/>
        </w:rPr>
        <w:t>.</w:t>
      </w:r>
      <w:r w:rsidR="00631E37">
        <w:rPr>
          <w:rFonts w:ascii="Arial" w:hAnsi="Arial" w:cs="Arial"/>
          <w:sz w:val="24"/>
          <w:szCs w:val="24"/>
        </w:rPr>
        <w:t xml:space="preserve"> </w:t>
      </w:r>
      <w:r w:rsidR="00814C62" w:rsidRPr="00825AA2">
        <w:rPr>
          <w:rFonts w:ascii="Arial" w:hAnsi="Arial" w:cs="Arial"/>
          <w:sz w:val="24"/>
          <w:szCs w:val="24"/>
        </w:rPr>
        <w:t xml:space="preserve">The date of implementation will be </w:t>
      </w:r>
      <w:r w:rsidR="00451F48" w:rsidRPr="00332091">
        <w:rPr>
          <w:rFonts w:ascii="Arial" w:hAnsi="Arial" w:cs="Arial"/>
          <w:sz w:val="24"/>
          <w:szCs w:val="24"/>
        </w:rPr>
        <w:t xml:space="preserve">1st </w:t>
      </w:r>
      <w:r w:rsidR="00631E37" w:rsidRPr="00332091">
        <w:rPr>
          <w:rFonts w:ascii="Arial" w:hAnsi="Arial" w:cs="Arial"/>
          <w:sz w:val="24"/>
          <w:szCs w:val="24"/>
        </w:rPr>
        <w:t>April</w:t>
      </w:r>
      <w:r w:rsidR="00952991" w:rsidRPr="00332091">
        <w:rPr>
          <w:rFonts w:ascii="Arial" w:hAnsi="Arial" w:cs="Arial"/>
          <w:sz w:val="24"/>
          <w:szCs w:val="24"/>
        </w:rPr>
        <w:t xml:space="preserve"> </w:t>
      </w:r>
      <w:bookmarkStart w:id="0" w:name="_GoBack"/>
      <w:r w:rsidR="00952991" w:rsidRPr="00332091">
        <w:rPr>
          <w:rFonts w:ascii="Arial" w:hAnsi="Arial" w:cs="Arial"/>
          <w:sz w:val="24"/>
          <w:szCs w:val="24"/>
        </w:rPr>
        <w:t>2</w:t>
      </w:r>
      <w:bookmarkEnd w:id="0"/>
      <w:r w:rsidR="00952991" w:rsidRPr="00332091">
        <w:rPr>
          <w:rFonts w:ascii="Arial" w:hAnsi="Arial" w:cs="Arial"/>
          <w:sz w:val="24"/>
          <w:szCs w:val="24"/>
        </w:rPr>
        <w:t>01</w:t>
      </w:r>
      <w:r w:rsidR="00332091" w:rsidRPr="00332091">
        <w:rPr>
          <w:rFonts w:ascii="Arial" w:hAnsi="Arial" w:cs="Arial"/>
          <w:sz w:val="24"/>
          <w:szCs w:val="24"/>
        </w:rPr>
        <w:t>7</w:t>
      </w:r>
      <w:r w:rsidR="00814C62" w:rsidRPr="00332091">
        <w:rPr>
          <w:rFonts w:ascii="Arial" w:hAnsi="Arial" w:cs="Arial"/>
          <w:sz w:val="24"/>
          <w:szCs w:val="24"/>
        </w:rPr>
        <w:t>.</w:t>
      </w:r>
      <w:r w:rsidR="0084292B" w:rsidRPr="00825AA2">
        <w:rPr>
          <w:rFonts w:ascii="Arial" w:hAnsi="Arial" w:cs="Arial"/>
          <w:sz w:val="24"/>
          <w:szCs w:val="24"/>
        </w:rPr>
        <w:t xml:space="preserve"> </w:t>
      </w:r>
    </w:p>
    <w:p w:rsidR="00C42693" w:rsidRPr="007B0B4D" w:rsidRDefault="00C42693" w:rsidP="00706188">
      <w:pPr>
        <w:pStyle w:val="ListParagraph"/>
        <w:spacing w:line="360" w:lineRule="auto"/>
        <w:ind w:left="0"/>
        <w:rPr>
          <w:rFonts w:ascii="Arial" w:hAnsi="Arial" w:cs="Arial"/>
          <w:sz w:val="24"/>
          <w:szCs w:val="24"/>
        </w:rPr>
      </w:pPr>
      <w:r w:rsidRPr="007B0B4D">
        <w:rPr>
          <w:rFonts w:ascii="Arial" w:hAnsi="Arial" w:cs="Arial"/>
          <w:sz w:val="24"/>
          <w:szCs w:val="24"/>
        </w:rPr>
        <w:t xml:space="preserve">In </w:t>
      </w:r>
      <w:r w:rsidR="0084292B">
        <w:rPr>
          <w:rFonts w:ascii="Arial" w:hAnsi="Arial" w:cs="Arial"/>
          <w:sz w:val="24"/>
          <w:szCs w:val="24"/>
        </w:rPr>
        <w:t>determining the proposal</w:t>
      </w:r>
      <w:r w:rsidRPr="007B0B4D">
        <w:rPr>
          <w:rFonts w:ascii="Arial" w:hAnsi="Arial" w:cs="Arial"/>
          <w:sz w:val="24"/>
          <w:szCs w:val="24"/>
        </w:rPr>
        <w:t xml:space="preserve">, Cabinet </w:t>
      </w:r>
      <w:r w:rsidR="0084292B">
        <w:rPr>
          <w:rFonts w:ascii="Arial" w:hAnsi="Arial" w:cs="Arial"/>
          <w:sz w:val="24"/>
          <w:szCs w:val="24"/>
        </w:rPr>
        <w:t>were</w:t>
      </w:r>
      <w:r w:rsidRPr="007B0B4D">
        <w:rPr>
          <w:rFonts w:ascii="Arial" w:hAnsi="Arial" w:cs="Arial"/>
          <w:sz w:val="24"/>
          <w:szCs w:val="24"/>
        </w:rPr>
        <w:t xml:space="preserve"> satisfied that this proposal is sound in education, financial and strategic terms</w:t>
      </w:r>
      <w:r w:rsidR="0084292B">
        <w:rPr>
          <w:rFonts w:ascii="Arial" w:hAnsi="Arial" w:cs="Arial"/>
          <w:sz w:val="24"/>
          <w:szCs w:val="24"/>
        </w:rPr>
        <w:t>.</w:t>
      </w:r>
    </w:p>
    <w:p w:rsidR="00E75412" w:rsidRPr="007B0B4D" w:rsidRDefault="00E75412" w:rsidP="00706188">
      <w:pPr>
        <w:spacing w:line="360" w:lineRule="auto"/>
        <w:rPr>
          <w:rFonts w:ascii="Arial" w:hAnsi="Arial" w:cs="Arial"/>
          <w:b/>
          <w:sz w:val="24"/>
          <w:szCs w:val="24"/>
        </w:rPr>
      </w:pPr>
      <w:r w:rsidRPr="007B0B4D">
        <w:rPr>
          <w:rFonts w:ascii="Arial" w:hAnsi="Arial" w:cs="Arial"/>
          <w:b/>
          <w:sz w:val="24"/>
          <w:szCs w:val="24"/>
        </w:rPr>
        <w:t>Summary</w:t>
      </w:r>
    </w:p>
    <w:tbl>
      <w:tblPr>
        <w:tblW w:w="0" w:type="auto"/>
        <w:tblBorders>
          <w:top w:val="nil"/>
          <w:left w:val="nil"/>
          <w:bottom w:val="nil"/>
          <w:right w:val="nil"/>
        </w:tblBorders>
        <w:tblLayout w:type="fixed"/>
        <w:tblLook w:val="0000" w:firstRow="0" w:lastRow="0" w:firstColumn="0" w:lastColumn="0" w:noHBand="0" w:noVBand="0"/>
      </w:tblPr>
      <w:tblGrid>
        <w:gridCol w:w="9043"/>
      </w:tblGrid>
      <w:tr w:rsidR="007E0A4C">
        <w:trPr>
          <w:trHeight w:val="207"/>
        </w:trPr>
        <w:tc>
          <w:tcPr>
            <w:tcW w:w="9043" w:type="dxa"/>
          </w:tcPr>
          <w:p w:rsidR="007E0A4C" w:rsidRDefault="00E75412" w:rsidP="00706188">
            <w:pPr>
              <w:pStyle w:val="Default"/>
              <w:spacing w:line="360" w:lineRule="auto"/>
            </w:pPr>
            <w:r w:rsidRPr="007B0B4D">
              <w:t xml:space="preserve">In summary, Cabinet have approved the proposal as they believe that </w:t>
            </w:r>
            <w:r w:rsidR="00E50091">
              <w:t>it</w:t>
            </w:r>
            <w:r w:rsidRPr="007B0B4D">
              <w:t xml:space="preserve"> will:</w:t>
            </w:r>
          </w:p>
          <w:p w:rsidR="0062066F" w:rsidRDefault="0062066F" w:rsidP="00706188">
            <w:pPr>
              <w:pStyle w:val="Default"/>
              <w:spacing w:line="360" w:lineRule="auto"/>
              <w:rPr>
                <w:color w:val="auto"/>
              </w:rPr>
            </w:pPr>
          </w:p>
          <w:p w:rsidR="0062066F" w:rsidRDefault="007E0A4C" w:rsidP="00706188">
            <w:pPr>
              <w:pStyle w:val="Default"/>
              <w:numPr>
                <w:ilvl w:val="0"/>
                <w:numId w:val="5"/>
              </w:numPr>
              <w:spacing w:line="360" w:lineRule="auto"/>
            </w:pPr>
            <w:r w:rsidRPr="007E0A4C">
              <w:t>Maintain the standard of education provision</w:t>
            </w:r>
          </w:p>
          <w:p w:rsidR="00D91ED0" w:rsidRDefault="00D91ED0" w:rsidP="00706188">
            <w:pPr>
              <w:pStyle w:val="Default"/>
              <w:numPr>
                <w:ilvl w:val="0"/>
                <w:numId w:val="5"/>
              </w:numPr>
              <w:spacing w:line="360" w:lineRule="auto"/>
            </w:pPr>
            <w:r>
              <w:t>Ensure pupil places are suitably located</w:t>
            </w:r>
          </w:p>
          <w:p w:rsidR="00D91ED0" w:rsidRDefault="00D91ED0" w:rsidP="00706188">
            <w:pPr>
              <w:pStyle w:val="Default"/>
              <w:numPr>
                <w:ilvl w:val="0"/>
                <w:numId w:val="5"/>
              </w:numPr>
              <w:spacing w:line="360" w:lineRule="auto"/>
            </w:pPr>
            <w:r>
              <w:t>Lead to a greater efficiency in the resourcing of education</w:t>
            </w:r>
          </w:p>
          <w:tbl>
            <w:tblPr>
              <w:tblW w:w="9105" w:type="dxa"/>
              <w:tblBorders>
                <w:top w:val="nil"/>
                <w:left w:val="nil"/>
                <w:bottom w:val="nil"/>
                <w:right w:val="nil"/>
              </w:tblBorders>
              <w:tblLayout w:type="fixed"/>
              <w:tblLook w:val="0000" w:firstRow="0" w:lastRow="0" w:firstColumn="0" w:lastColumn="0" w:noHBand="0" w:noVBand="0"/>
            </w:tblPr>
            <w:tblGrid>
              <w:gridCol w:w="9105"/>
            </w:tblGrid>
            <w:tr w:rsidR="00D91ED0" w:rsidRPr="00D91ED0" w:rsidTr="00D91ED0">
              <w:trPr>
                <w:trHeight w:val="208"/>
              </w:trPr>
              <w:tc>
                <w:tcPr>
                  <w:tcW w:w="9105" w:type="dxa"/>
                </w:tcPr>
                <w:p w:rsidR="00D91ED0" w:rsidRPr="00D91ED0" w:rsidRDefault="00D91ED0" w:rsidP="00706188">
                  <w:pPr>
                    <w:pStyle w:val="ListParagraph"/>
                    <w:autoSpaceDE w:val="0"/>
                    <w:autoSpaceDN w:val="0"/>
                    <w:adjustRightInd w:val="0"/>
                    <w:spacing w:after="0" w:line="360" w:lineRule="auto"/>
                    <w:rPr>
                      <w:rFonts w:ascii="Arial" w:hAnsi="Arial" w:cs="Arial"/>
                      <w:color w:val="000000"/>
                      <w:sz w:val="20"/>
                      <w:szCs w:val="20"/>
                    </w:rPr>
                  </w:pPr>
                </w:p>
              </w:tc>
            </w:tr>
          </w:tbl>
          <w:p w:rsidR="007E0A4C" w:rsidRDefault="007E0A4C" w:rsidP="00706188">
            <w:pPr>
              <w:pStyle w:val="Default"/>
              <w:spacing w:line="360" w:lineRule="auto"/>
              <w:rPr>
                <w:sz w:val="20"/>
                <w:szCs w:val="20"/>
              </w:rPr>
            </w:pPr>
          </w:p>
        </w:tc>
      </w:tr>
    </w:tbl>
    <w:p w:rsidR="00433845" w:rsidRDefault="00433845" w:rsidP="00706188">
      <w:pPr>
        <w:spacing w:line="360" w:lineRule="auto"/>
        <w:rPr>
          <w:rFonts w:ascii="Arial" w:hAnsi="Arial" w:cs="Arial"/>
          <w:sz w:val="24"/>
          <w:szCs w:val="24"/>
        </w:rPr>
      </w:pPr>
      <w:r>
        <w:rPr>
          <w:rFonts w:ascii="Arial" w:hAnsi="Arial" w:cs="Arial"/>
          <w:sz w:val="24"/>
          <w:szCs w:val="24"/>
        </w:rPr>
        <w:t>The reasons for the decision in</w:t>
      </w:r>
      <w:r w:rsidR="005F138A">
        <w:rPr>
          <w:rFonts w:ascii="Arial" w:hAnsi="Arial" w:cs="Arial"/>
          <w:sz w:val="24"/>
          <w:szCs w:val="24"/>
        </w:rPr>
        <w:t xml:space="preserve"> respect to the factors outlined</w:t>
      </w:r>
      <w:r>
        <w:rPr>
          <w:rFonts w:ascii="Arial" w:hAnsi="Arial" w:cs="Arial"/>
          <w:sz w:val="24"/>
          <w:szCs w:val="24"/>
        </w:rPr>
        <w:t xml:space="preserve"> in the School Organisation Code are as follows:</w:t>
      </w:r>
    </w:p>
    <w:p w:rsidR="00433845" w:rsidRDefault="00433845" w:rsidP="00433845">
      <w:pPr>
        <w:rPr>
          <w:rFonts w:ascii="Arial" w:hAnsi="Arial" w:cs="Arial"/>
          <w:b/>
          <w:sz w:val="24"/>
          <w:szCs w:val="24"/>
        </w:rPr>
      </w:pPr>
      <w:r w:rsidRPr="00433845">
        <w:rPr>
          <w:rFonts w:ascii="Arial" w:hAnsi="Arial" w:cs="Arial"/>
          <w:b/>
          <w:sz w:val="24"/>
          <w:szCs w:val="24"/>
        </w:rPr>
        <w:t xml:space="preserve">Quality and Standards of Education </w:t>
      </w:r>
    </w:p>
    <w:p w:rsidR="0062066F" w:rsidRDefault="00DB2C5C" w:rsidP="00B662E3">
      <w:pPr>
        <w:autoSpaceDE w:val="0"/>
        <w:autoSpaceDN w:val="0"/>
        <w:adjustRightInd w:val="0"/>
        <w:spacing w:after="0" w:line="360" w:lineRule="auto"/>
        <w:rPr>
          <w:rFonts w:ascii="Arial" w:hAnsi="Arial" w:cs="Arial"/>
          <w:sz w:val="24"/>
          <w:szCs w:val="24"/>
        </w:rPr>
      </w:pPr>
      <w:r w:rsidRPr="00B662E3">
        <w:rPr>
          <w:rFonts w:ascii="Arial" w:hAnsi="Arial" w:cs="Arial"/>
          <w:sz w:val="24"/>
          <w:szCs w:val="24"/>
        </w:rPr>
        <w:t xml:space="preserve">It is Estyn’s </w:t>
      </w:r>
      <w:r w:rsidR="00C26353" w:rsidRPr="00B662E3">
        <w:rPr>
          <w:rFonts w:ascii="Arial" w:hAnsi="Arial" w:cs="Arial"/>
          <w:sz w:val="24"/>
          <w:szCs w:val="24"/>
        </w:rPr>
        <w:t xml:space="preserve">(Her Majesty's Inspectorate for Education and Training in Wales) </w:t>
      </w:r>
      <w:r w:rsidRPr="00B662E3">
        <w:rPr>
          <w:rFonts w:ascii="Arial" w:hAnsi="Arial" w:cs="Arial"/>
          <w:sz w:val="24"/>
          <w:szCs w:val="24"/>
        </w:rPr>
        <w:t xml:space="preserve">opinion that a move to a new school building is likely to at least maintain the quality of the outcomes and provision in the area. </w:t>
      </w:r>
    </w:p>
    <w:p w:rsidR="00B662E3" w:rsidRDefault="00B662E3" w:rsidP="00B662E3">
      <w:pPr>
        <w:autoSpaceDE w:val="0"/>
        <w:autoSpaceDN w:val="0"/>
        <w:adjustRightInd w:val="0"/>
        <w:spacing w:after="0" w:line="360" w:lineRule="auto"/>
        <w:rPr>
          <w:rFonts w:ascii="Arial" w:hAnsi="Arial" w:cs="Arial"/>
          <w:sz w:val="24"/>
          <w:szCs w:val="24"/>
        </w:rPr>
      </w:pPr>
    </w:p>
    <w:p w:rsidR="00B662E3" w:rsidRDefault="00B662E3" w:rsidP="00B662E3">
      <w:pPr>
        <w:autoSpaceDE w:val="0"/>
        <w:autoSpaceDN w:val="0"/>
        <w:adjustRightInd w:val="0"/>
        <w:spacing w:after="0" w:line="360" w:lineRule="auto"/>
        <w:rPr>
          <w:rFonts w:ascii="Arial" w:hAnsi="Arial" w:cs="Arial"/>
          <w:sz w:val="24"/>
          <w:szCs w:val="24"/>
        </w:rPr>
      </w:pPr>
      <w:r w:rsidRPr="00B662E3">
        <w:rPr>
          <w:rFonts w:ascii="Arial" w:hAnsi="Arial" w:cs="Arial"/>
          <w:sz w:val="24"/>
          <w:szCs w:val="24"/>
        </w:rPr>
        <w:t>The propos</w:t>
      </w:r>
      <w:r>
        <w:rPr>
          <w:rFonts w:ascii="Arial" w:hAnsi="Arial" w:cs="Arial"/>
          <w:sz w:val="24"/>
          <w:szCs w:val="24"/>
        </w:rPr>
        <w:t>al</w:t>
      </w:r>
      <w:r w:rsidRPr="00B662E3">
        <w:rPr>
          <w:rFonts w:ascii="Arial" w:hAnsi="Arial" w:cs="Arial"/>
          <w:sz w:val="24"/>
          <w:szCs w:val="24"/>
        </w:rPr>
        <w:t xml:space="preserve"> has clearly explained that pupil numbers have significantly increased for the 2016-2017 academic year. As a result, the school has made use of an existing space within its accommodation for teaching purposes. This is a temporary arrangement that the proposer reasonably wants to formalise in order to meet future demand for school places in the area.</w:t>
      </w:r>
    </w:p>
    <w:p w:rsidR="00B662E3" w:rsidRDefault="00B662E3" w:rsidP="00B662E3">
      <w:pPr>
        <w:autoSpaceDE w:val="0"/>
        <w:autoSpaceDN w:val="0"/>
        <w:adjustRightInd w:val="0"/>
        <w:spacing w:after="0" w:line="360" w:lineRule="auto"/>
        <w:rPr>
          <w:rFonts w:ascii="Arial" w:hAnsi="Arial" w:cs="Arial"/>
          <w:sz w:val="24"/>
          <w:szCs w:val="24"/>
        </w:rPr>
      </w:pPr>
    </w:p>
    <w:p w:rsidR="00B662E3" w:rsidRDefault="00B662E3" w:rsidP="00B662E3">
      <w:pPr>
        <w:autoSpaceDE w:val="0"/>
        <w:autoSpaceDN w:val="0"/>
        <w:adjustRightInd w:val="0"/>
        <w:spacing w:after="0" w:line="360" w:lineRule="auto"/>
        <w:rPr>
          <w:rFonts w:ascii="Arial" w:hAnsi="Arial" w:cs="Arial"/>
          <w:sz w:val="24"/>
          <w:szCs w:val="24"/>
        </w:rPr>
      </w:pPr>
      <w:r w:rsidRPr="00B662E3">
        <w:rPr>
          <w:rFonts w:ascii="Arial" w:hAnsi="Arial" w:cs="Arial"/>
          <w:sz w:val="24"/>
          <w:szCs w:val="24"/>
        </w:rPr>
        <w:t>The council proposes to make a permanent enlargement of the school’s capacity from its current number of 117 pupils aged 4-11 to 131 pupils.</w:t>
      </w:r>
      <w:r w:rsidRPr="00B662E3">
        <w:t xml:space="preserve"> </w:t>
      </w:r>
      <w:r>
        <w:rPr>
          <w:rFonts w:ascii="Arial" w:hAnsi="Arial" w:cs="Arial"/>
          <w:sz w:val="24"/>
          <w:szCs w:val="24"/>
        </w:rPr>
        <w:t>T</w:t>
      </w:r>
      <w:r w:rsidRPr="00B662E3">
        <w:rPr>
          <w:rFonts w:ascii="Arial" w:hAnsi="Arial" w:cs="Arial"/>
          <w:sz w:val="24"/>
          <w:szCs w:val="24"/>
        </w:rPr>
        <w:t>he standard admission number for reception pupils will increase from 15 to 18.</w:t>
      </w:r>
      <w:r>
        <w:rPr>
          <w:rFonts w:ascii="Arial" w:hAnsi="Arial" w:cs="Arial"/>
          <w:sz w:val="24"/>
          <w:szCs w:val="24"/>
        </w:rPr>
        <w:t xml:space="preserve"> N</w:t>
      </w:r>
      <w:r w:rsidRPr="00B662E3">
        <w:rPr>
          <w:rFonts w:ascii="Arial" w:hAnsi="Arial" w:cs="Arial"/>
          <w:sz w:val="24"/>
          <w:szCs w:val="24"/>
        </w:rPr>
        <w:t>ursery admission number</w:t>
      </w:r>
      <w:r>
        <w:rPr>
          <w:rFonts w:ascii="Arial" w:hAnsi="Arial" w:cs="Arial"/>
          <w:sz w:val="24"/>
          <w:szCs w:val="24"/>
        </w:rPr>
        <w:t xml:space="preserve"> capacity o</w:t>
      </w:r>
      <w:r w:rsidR="009A3717">
        <w:rPr>
          <w:rFonts w:ascii="Arial" w:hAnsi="Arial" w:cs="Arial"/>
          <w:sz w:val="24"/>
          <w:szCs w:val="24"/>
        </w:rPr>
        <w:t>f</w:t>
      </w:r>
      <w:r>
        <w:rPr>
          <w:rFonts w:ascii="Arial" w:hAnsi="Arial" w:cs="Arial"/>
          <w:sz w:val="24"/>
          <w:szCs w:val="24"/>
        </w:rPr>
        <w:t xml:space="preserve"> 23 pupil places is proposed.</w:t>
      </w:r>
    </w:p>
    <w:p w:rsidR="00B662E3" w:rsidRDefault="00B662E3" w:rsidP="00B662E3">
      <w:pPr>
        <w:autoSpaceDE w:val="0"/>
        <w:autoSpaceDN w:val="0"/>
        <w:adjustRightInd w:val="0"/>
        <w:spacing w:after="0" w:line="360" w:lineRule="auto"/>
        <w:rPr>
          <w:rFonts w:ascii="Arial" w:hAnsi="Arial" w:cs="Arial"/>
          <w:sz w:val="24"/>
          <w:szCs w:val="24"/>
        </w:rPr>
      </w:pPr>
    </w:p>
    <w:tbl>
      <w:tblPr>
        <w:tblW w:w="10225" w:type="dxa"/>
        <w:tblBorders>
          <w:top w:val="nil"/>
          <w:left w:val="nil"/>
          <w:bottom w:val="nil"/>
          <w:right w:val="nil"/>
        </w:tblBorders>
        <w:tblLayout w:type="fixed"/>
        <w:tblLook w:val="0000" w:firstRow="0" w:lastRow="0" w:firstColumn="0" w:lastColumn="0" w:noHBand="0" w:noVBand="0"/>
      </w:tblPr>
      <w:tblGrid>
        <w:gridCol w:w="10225"/>
      </w:tblGrid>
      <w:tr w:rsidR="000F7D0C" w:rsidTr="00650ED9">
        <w:trPr>
          <w:trHeight w:val="149"/>
        </w:trPr>
        <w:tc>
          <w:tcPr>
            <w:tcW w:w="10225" w:type="dxa"/>
          </w:tcPr>
          <w:p w:rsidR="00D91ED0" w:rsidRDefault="00650ED9" w:rsidP="00D91ED0">
            <w:pPr>
              <w:rPr>
                <w:rFonts w:ascii="Arial" w:hAnsi="Arial" w:cs="Arial"/>
                <w:b/>
                <w:sz w:val="24"/>
                <w:szCs w:val="24"/>
              </w:rPr>
            </w:pPr>
            <w:r w:rsidRPr="00D215C7">
              <w:rPr>
                <w:rFonts w:ascii="Arial" w:hAnsi="Arial" w:cs="Arial"/>
                <w:b/>
                <w:sz w:val="24"/>
                <w:szCs w:val="24"/>
              </w:rPr>
              <w:t>Need for places and the impact on the accessibility of schools</w:t>
            </w:r>
          </w:p>
          <w:p w:rsidR="000F7D0C" w:rsidRDefault="00085803" w:rsidP="00102780">
            <w:pPr>
              <w:spacing w:line="360" w:lineRule="auto"/>
            </w:pPr>
            <w:r>
              <w:rPr>
                <w:rFonts w:ascii="Arial" w:hAnsi="Arial" w:cs="Arial"/>
                <w:sz w:val="24"/>
                <w:szCs w:val="24"/>
              </w:rPr>
              <w:t xml:space="preserve">This proposal </w:t>
            </w:r>
            <w:r w:rsidR="00102780">
              <w:rPr>
                <w:rFonts w:ascii="Arial" w:hAnsi="Arial" w:cs="Arial"/>
                <w:sz w:val="24"/>
                <w:szCs w:val="24"/>
              </w:rPr>
              <w:t>will</w:t>
            </w:r>
            <w:r>
              <w:rPr>
                <w:rFonts w:ascii="Arial" w:hAnsi="Arial" w:cs="Arial"/>
                <w:sz w:val="24"/>
                <w:szCs w:val="24"/>
              </w:rPr>
              <w:t xml:space="preserve"> </w:t>
            </w:r>
            <w:r w:rsidR="00102780" w:rsidRPr="00102780">
              <w:rPr>
                <w:rFonts w:ascii="Arial" w:hAnsi="Arial" w:cs="Arial"/>
                <w:sz w:val="24"/>
                <w:szCs w:val="24"/>
              </w:rPr>
              <w:t>meet the demand for future pupil places within the area</w:t>
            </w:r>
            <w:r w:rsidR="00102780">
              <w:rPr>
                <w:rFonts w:ascii="Arial" w:hAnsi="Arial" w:cs="Arial"/>
                <w:sz w:val="24"/>
                <w:szCs w:val="24"/>
              </w:rPr>
              <w:t>.</w:t>
            </w:r>
          </w:p>
        </w:tc>
      </w:tr>
    </w:tbl>
    <w:p w:rsidR="00650ED9" w:rsidRPr="00531637" w:rsidRDefault="00650ED9" w:rsidP="007B18C5">
      <w:pPr>
        <w:spacing w:line="360" w:lineRule="auto"/>
        <w:rPr>
          <w:rFonts w:ascii="Arial" w:hAnsi="Arial" w:cs="Arial"/>
          <w:b/>
          <w:sz w:val="24"/>
          <w:szCs w:val="24"/>
        </w:rPr>
      </w:pPr>
      <w:r w:rsidRPr="00531637">
        <w:rPr>
          <w:rFonts w:ascii="Arial" w:hAnsi="Arial" w:cs="Arial"/>
          <w:b/>
          <w:sz w:val="24"/>
          <w:szCs w:val="24"/>
        </w:rPr>
        <w:t>Resourcing of education</w:t>
      </w:r>
      <w:r w:rsidR="00D931FF">
        <w:rPr>
          <w:rFonts w:ascii="Arial" w:hAnsi="Arial" w:cs="Arial"/>
          <w:b/>
          <w:sz w:val="24"/>
          <w:szCs w:val="24"/>
        </w:rPr>
        <w:t xml:space="preserve"> and other financial implications</w:t>
      </w:r>
    </w:p>
    <w:p w:rsidR="005D626B" w:rsidRDefault="005D626B" w:rsidP="00643370">
      <w:pPr>
        <w:rPr>
          <w:rFonts w:ascii="Arial" w:eastAsia="Times New Roman" w:hAnsi="Arial" w:cs="Arial"/>
          <w:sz w:val="24"/>
          <w:szCs w:val="24"/>
        </w:rPr>
      </w:pPr>
      <w:r w:rsidRPr="005D626B">
        <w:rPr>
          <w:rFonts w:ascii="Arial" w:eastAsia="Times New Roman" w:hAnsi="Arial" w:cs="Arial"/>
          <w:sz w:val="24"/>
          <w:szCs w:val="24"/>
        </w:rPr>
        <w:t>In order to accommodate the increased pupil numbers and avoid overcrowding it has become necessary for the School to utilise a space within the existing accommodation for teaching purposes. This has resulted in an increase to the capacity and this change has already been implemented on a temporary basis this academic year (the proposal formalises this temporary arrangement) .The area which would be incorporated into the capacity calculation is within the school building and is already fully funded via the funding formula allocation.  Should additional pupils be admitted to the school, additional funding for staff may be required which will met from within the overall schools’ delegated budget and funded through the schools’ funding formula.</w:t>
      </w:r>
    </w:p>
    <w:p w:rsidR="005D626B" w:rsidRDefault="005D626B" w:rsidP="00643370">
      <w:pPr>
        <w:rPr>
          <w:rFonts w:ascii="Arial" w:eastAsia="Times New Roman" w:hAnsi="Arial" w:cs="Arial"/>
          <w:sz w:val="24"/>
          <w:szCs w:val="24"/>
        </w:rPr>
      </w:pPr>
    </w:p>
    <w:p w:rsidR="00643370" w:rsidRPr="00643370" w:rsidRDefault="00F31296" w:rsidP="00643370">
      <w:pPr>
        <w:rPr>
          <w:rFonts w:ascii="Arial" w:hAnsi="Arial" w:cs="Arial"/>
          <w:sz w:val="20"/>
          <w:szCs w:val="20"/>
        </w:rPr>
      </w:pPr>
      <w:r w:rsidRPr="00F31296">
        <w:rPr>
          <w:rFonts w:ascii="Arial" w:hAnsi="Arial" w:cs="Arial"/>
          <w:i/>
          <w:sz w:val="24"/>
          <w:szCs w:val="24"/>
        </w:rPr>
        <w:t xml:space="preserve">This </w:t>
      </w:r>
      <w:r>
        <w:rPr>
          <w:rFonts w:ascii="Arial" w:hAnsi="Arial" w:cs="Arial"/>
          <w:i/>
          <w:sz w:val="24"/>
          <w:szCs w:val="24"/>
        </w:rPr>
        <w:t>decision is subject to the call</w:t>
      </w:r>
      <w:r w:rsidRPr="00F31296">
        <w:rPr>
          <w:rFonts w:ascii="Arial" w:hAnsi="Arial" w:cs="Arial"/>
          <w:i/>
          <w:sz w:val="24"/>
          <w:szCs w:val="24"/>
        </w:rPr>
        <w:t xml:space="preserve"> in procedures as set out in the Council’s constitution w</w:t>
      </w:r>
      <w:r>
        <w:rPr>
          <w:rFonts w:ascii="Arial" w:hAnsi="Arial" w:cs="Arial"/>
          <w:i/>
          <w:sz w:val="24"/>
          <w:szCs w:val="24"/>
        </w:rPr>
        <w:t>hich allows decisions taken by C</w:t>
      </w:r>
      <w:r w:rsidRPr="00F31296">
        <w:rPr>
          <w:rFonts w:ascii="Arial" w:hAnsi="Arial" w:cs="Arial"/>
          <w:i/>
          <w:sz w:val="24"/>
          <w:szCs w:val="24"/>
        </w:rPr>
        <w:t>abinet but yet to be implemented to be reviewed. Should a call in of the decision take place, all stakeholders would be informed.</w:t>
      </w:r>
    </w:p>
    <w:sectPr w:rsidR="00643370" w:rsidRPr="00643370" w:rsidSect="008D6C28">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415"/>
    <w:multiLevelType w:val="hybridMultilevel"/>
    <w:tmpl w:val="F9FE39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1372F"/>
    <w:multiLevelType w:val="hybridMultilevel"/>
    <w:tmpl w:val="506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44119"/>
    <w:multiLevelType w:val="hybridMultilevel"/>
    <w:tmpl w:val="FB34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AC3EBB"/>
    <w:multiLevelType w:val="multilevel"/>
    <w:tmpl w:val="2E107DBA"/>
    <w:lvl w:ilvl="0">
      <w:start w:val="6"/>
      <w:numFmt w:val="decimal"/>
      <w:lvlText w:val="%1"/>
      <w:lvlJc w:val="left"/>
      <w:pPr>
        <w:ind w:left="360" w:hanging="360"/>
      </w:p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64740D4D"/>
    <w:multiLevelType w:val="hybridMultilevel"/>
    <w:tmpl w:val="D0923018"/>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num w:numId="1">
    <w:abstractNumId w:val="0"/>
  </w:num>
  <w:num w:numId="2">
    <w:abstractNumId w:val="4"/>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55"/>
    <w:rsid w:val="00085803"/>
    <w:rsid w:val="000B34C1"/>
    <w:rsid w:val="000F7D0C"/>
    <w:rsid w:val="00102780"/>
    <w:rsid w:val="001160DA"/>
    <w:rsid w:val="00177229"/>
    <w:rsid w:val="001A06FD"/>
    <w:rsid w:val="001D3280"/>
    <w:rsid w:val="002472A1"/>
    <w:rsid w:val="00254DD3"/>
    <w:rsid w:val="0028231E"/>
    <w:rsid w:val="002A428B"/>
    <w:rsid w:val="002B003C"/>
    <w:rsid w:val="002E5B9C"/>
    <w:rsid w:val="00332091"/>
    <w:rsid w:val="003836E0"/>
    <w:rsid w:val="0039482F"/>
    <w:rsid w:val="003E36C1"/>
    <w:rsid w:val="003E65C6"/>
    <w:rsid w:val="00433845"/>
    <w:rsid w:val="00451F48"/>
    <w:rsid w:val="004532D4"/>
    <w:rsid w:val="00517C4C"/>
    <w:rsid w:val="00531637"/>
    <w:rsid w:val="0053579F"/>
    <w:rsid w:val="00586BAA"/>
    <w:rsid w:val="00597E7C"/>
    <w:rsid w:val="005D626B"/>
    <w:rsid w:val="005E3B7F"/>
    <w:rsid w:val="005F138A"/>
    <w:rsid w:val="0062066F"/>
    <w:rsid w:val="0062394E"/>
    <w:rsid w:val="00627268"/>
    <w:rsid w:val="00631E37"/>
    <w:rsid w:val="00643370"/>
    <w:rsid w:val="00650ED9"/>
    <w:rsid w:val="006612E1"/>
    <w:rsid w:val="006614BE"/>
    <w:rsid w:val="006C6BB5"/>
    <w:rsid w:val="006D53DC"/>
    <w:rsid w:val="00706188"/>
    <w:rsid w:val="007751DB"/>
    <w:rsid w:val="00786854"/>
    <w:rsid w:val="007A13A2"/>
    <w:rsid w:val="007B0B4D"/>
    <w:rsid w:val="007B18C5"/>
    <w:rsid w:val="007E0A4C"/>
    <w:rsid w:val="00814C62"/>
    <w:rsid w:val="00825AA2"/>
    <w:rsid w:val="0083075B"/>
    <w:rsid w:val="0084292B"/>
    <w:rsid w:val="008746C1"/>
    <w:rsid w:val="00882B6F"/>
    <w:rsid w:val="0089281E"/>
    <w:rsid w:val="0089472B"/>
    <w:rsid w:val="008A63FF"/>
    <w:rsid w:val="008D6C28"/>
    <w:rsid w:val="00952991"/>
    <w:rsid w:val="0096691D"/>
    <w:rsid w:val="009A3717"/>
    <w:rsid w:val="009E4BF2"/>
    <w:rsid w:val="00AC5117"/>
    <w:rsid w:val="00AE2C41"/>
    <w:rsid w:val="00AE7D1A"/>
    <w:rsid w:val="00B10265"/>
    <w:rsid w:val="00B13888"/>
    <w:rsid w:val="00B5640E"/>
    <w:rsid w:val="00B662E3"/>
    <w:rsid w:val="00B836CB"/>
    <w:rsid w:val="00C0742B"/>
    <w:rsid w:val="00C10050"/>
    <w:rsid w:val="00C26353"/>
    <w:rsid w:val="00C42693"/>
    <w:rsid w:val="00C82C57"/>
    <w:rsid w:val="00D215C7"/>
    <w:rsid w:val="00D358AC"/>
    <w:rsid w:val="00D47B16"/>
    <w:rsid w:val="00D91ED0"/>
    <w:rsid w:val="00D931FF"/>
    <w:rsid w:val="00DA5F01"/>
    <w:rsid w:val="00DB0B10"/>
    <w:rsid w:val="00DB2C5C"/>
    <w:rsid w:val="00DC7A9B"/>
    <w:rsid w:val="00DC7E7F"/>
    <w:rsid w:val="00E50091"/>
    <w:rsid w:val="00E72804"/>
    <w:rsid w:val="00E75412"/>
    <w:rsid w:val="00E91BF7"/>
    <w:rsid w:val="00EB5B55"/>
    <w:rsid w:val="00ED6663"/>
    <w:rsid w:val="00F31296"/>
    <w:rsid w:val="00F9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3C"/>
    <w:pPr>
      <w:ind w:left="720"/>
      <w:contextualSpacing/>
    </w:pPr>
  </w:style>
  <w:style w:type="character" w:styleId="CommentReference">
    <w:name w:val="annotation reference"/>
    <w:basedOn w:val="DefaultParagraphFont"/>
    <w:uiPriority w:val="99"/>
    <w:semiHidden/>
    <w:unhideWhenUsed/>
    <w:rsid w:val="0028231E"/>
    <w:rPr>
      <w:sz w:val="16"/>
      <w:szCs w:val="16"/>
    </w:rPr>
  </w:style>
  <w:style w:type="paragraph" w:styleId="CommentText">
    <w:name w:val="annotation text"/>
    <w:basedOn w:val="Normal"/>
    <w:link w:val="CommentTextChar"/>
    <w:uiPriority w:val="99"/>
    <w:semiHidden/>
    <w:unhideWhenUsed/>
    <w:rsid w:val="0028231E"/>
    <w:pPr>
      <w:spacing w:line="240" w:lineRule="auto"/>
    </w:pPr>
    <w:rPr>
      <w:sz w:val="20"/>
      <w:szCs w:val="20"/>
    </w:rPr>
  </w:style>
  <w:style w:type="character" w:customStyle="1" w:styleId="CommentTextChar">
    <w:name w:val="Comment Text Char"/>
    <w:basedOn w:val="DefaultParagraphFont"/>
    <w:link w:val="CommentText"/>
    <w:uiPriority w:val="99"/>
    <w:semiHidden/>
    <w:rsid w:val="0028231E"/>
    <w:rPr>
      <w:sz w:val="20"/>
      <w:szCs w:val="20"/>
    </w:rPr>
  </w:style>
  <w:style w:type="paragraph" w:styleId="CommentSubject">
    <w:name w:val="annotation subject"/>
    <w:basedOn w:val="CommentText"/>
    <w:next w:val="CommentText"/>
    <w:link w:val="CommentSubjectChar"/>
    <w:uiPriority w:val="99"/>
    <w:semiHidden/>
    <w:unhideWhenUsed/>
    <w:rsid w:val="0028231E"/>
    <w:rPr>
      <w:b/>
      <w:bCs/>
    </w:rPr>
  </w:style>
  <w:style w:type="character" w:customStyle="1" w:styleId="CommentSubjectChar">
    <w:name w:val="Comment Subject Char"/>
    <w:basedOn w:val="CommentTextChar"/>
    <w:link w:val="CommentSubject"/>
    <w:uiPriority w:val="99"/>
    <w:semiHidden/>
    <w:rsid w:val="0028231E"/>
    <w:rPr>
      <w:b/>
      <w:bCs/>
      <w:sz w:val="20"/>
      <w:szCs w:val="20"/>
    </w:rPr>
  </w:style>
  <w:style w:type="paragraph" w:styleId="BalloonText">
    <w:name w:val="Balloon Text"/>
    <w:basedOn w:val="Normal"/>
    <w:link w:val="BalloonTextChar"/>
    <w:uiPriority w:val="99"/>
    <w:semiHidden/>
    <w:unhideWhenUsed/>
    <w:rsid w:val="0028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1E"/>
    <w:rPr>
      <w:rFonts w:ascii="Tahoma" w:hAnsi="Tahoma" w:cs="Tahoma"/>
      <w:sz w:val="16"/>
      <w:szCs w:val="16"/>
    </w:rPr>
  </w:style>
  <w:style w:type="paragraph" w:customStyle="1" w:styleId="Default">
    <w:name w:val="Default"/>
    <w:rsid w:val="007E0A4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3C"/>
    <w:pPr>
      <w:ind w:left="720"/>
      <w:contextualSpacing/>
    </w:pPr>
  </w:style>
  <w:style w:type="character" w:styleId="CommentReference">
    <w:name w:val="annotation reference"/>
    <w:basedOn w:val="DefaultParagraphFont"/>
    <w:uiPriority w:val="99"/>
    <w:semiHidden/>
    <w:unhideWhenUsed/>
    <w:rsid w:val="0028231E"/>
    <w:rPr>
      <w:sz w:val="16"/>
      <w:szCs w:val="16"/>
    </w:rPr>
  </w:style>
  <w:style w:type="paragraph" w:styleId="CommentText">
    <w:name w:val="annotation text"/>
    <w:basedOn w:val="Normal"/>
    <w:link w:val="CommentTextChar"/>
    <w:uiPriority w:val="99"/>
    <w:semiHidden/>
    <w:unhideWhenUsed/>
    <w:rsid w:val="0028231E"/>
    <w:pPr>
      <w:spacing w:line="240" w:lineRule="auto"/>
    </w:pPr>
    <w:rPr>
      <w:sz w:val="20"/>
      <w:szCs w:val="20"/>
    </w:rPr>
  </w:style>
  <w:style w:type="character" w:customStyle="1" w:styleId="CommentTextChar">
    <w:name w:val="Comment Text Char"/>
    <w:basedOn w:val="DefaultParagraphFont"/>
    <w:link w:val="CommentText"/>
    <w:uiPriority w:val="99"/>
    <w:semiHidden/>
    <w:rsid w:val="0028231E"/>
    <w:rPr>
      <w:sz w:val="20"/>
      <w:szCs w:val="20"/>
    </w:rPr>
  </w:style>
  <w:style w:type="paragraph" w:styleId="CommentSubject">
    <w:name w:val="annotation subject"/>
    <w:basedOn w:val="CommentText"/>
    <w:next w:val="CommentText"/>
    <w:link w:val="CommentSubjectChar"/>
    <w:uiPriority w:val="99"/>
    <w:semiHidden/>
    <w:unhideWhenUsed/>
    <w:rsid w:val="0028231E"/>
    <w:rPr>
      <w:b/>
      <w:bCs/>
    </w:rPr>
  </w:style>
  <w:style w:type="character" w:customStyle="1" w:styleId="CommentSubjectChar">
    <w:name w:val="Comment Subject Char"/>
    <w:basedOn w:val="CommentTextChar"/>
    <w:link w:val="CommentSubject"/>
    <w:uiPriority w:val="99"/>
    <w:semiHidden/>
    <w:rsid w:val="0028231E"/>
    <w:rPr>
      <w:b/>
      <w:bCs/>
      <w:sz w:val="20"/>
      <w:szCs w:val="20"/>
    </w:rPr>
  </w:style>
  <w:style w:type="paragraph" w:styleId="BalloonText">
    <w:name w:val="Balloon Text"/>
    <w:basedOn w:val="Normal"/>
    <w:link w:val="BalloonTextChar"/>
    <w:uiPriority w:val="99"/>
    <w:semiHidden/>
    <w:unhideWhenUsed/>
    <w:rsid w:val="00282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1E"/>
    <w:rPr>
      <w:rFonts w:ascii="Tahoma" w:hAnsi="Tahoma" w:cs="Tahoma"/>
      <w:sz w:val="16"/>
      <w:szCs w:val="16"/>
    </w:rPr>
  </w:style>
  <w:style w:type="paragraph" w:customStyle="1" w:styleId="Default">
    <w:name w:val="Default"/>
    <w:rsid w:val="007E0A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49260">
      <w:bodyDiv w:val="1"/>
      <w:marLeft w:val="0"/>
      <w:marRight w:val="0"/>
      <w:marTop w:val="0"/>
      <w:marBottom w:val="0"/>
      <w:divBdr>
        <w:top w:val="none" w:sz="0" w:space="0" w:color="auto"/>
        <w:left w:val="none" w:sz="0" w:space="0" w:color="auto"/>
        <w:bottom w:val="none" w:sz="0" w:space="0" w:color="auto"/>
        <w:right w:val="none" w:sz="0" w:space="0" w:color="auto"/>
      </w:divBdr>
    </w:div>
    <w:div w:id="1108232106">
      <w:bodyDiv w:val="1"/>
      <w:marLeft w:val="0"/>
      <w:marRight w:val="0"/>
      <w:marTop w:val="0"/>
      <w:marBottom w:val="0"/>
      <w:divBdr>
        <w:top w:val="none" w:sz="0" w:space="0" w:color="auto"/>
        <w:left w:val="none" w:sz="0" w:space="0" w:color="auto"/>
        <w:bottom w:val="none" w:sz="0" w:space="0" w:color="auto"/>
        <w:right w:val="none" w:sz="0" w:space="0" w:color="auto"/>
      </w:divBdr>
    </w:div>
    <w:div w:id="15119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9ED3-09D6-4DAD-9CEA-DA2A721C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 Thomas</dc:creator>
  <cp:lastModifiedBy>Christopher Lewis</cp:lastModifiedBy>
  <cp:revision>14</cp:revision>
  <dcterms:created xsi:type="dcterms:W3CDTF">2016-08-05T15:32:00Z</dcterms:created>
  <dcterms:modified xsi:type="dcterms:W3CDTF">2017-03-02T17:51:00Z</dcterms:modified>
</cp:coreProperties>
</file>