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7F93" w:rsidRDefault="00E43285" w:rsidP="00ED12E9">
      <w:pPr>
        <w:pStyle w:val="NoSpacing"/>
        <w:spacing w:before="120" w:after="240"/>
        <w:rPr>
          <w:color w:val="014687"/>
          <w:sz w:val="50"/>
          <w:szCs w:val="50"/>
        </w:rPr>
      </w:pPr>
      <w:r>
        <w:rPr>
          <w:noProof/>
          <w:sz w:val="20"/>
          <w:lang w:eastAsia="en-GB"/>
        </w:rPr>
        <mc:AlternateContent>
          <mc:Choice Requires="wps">
            <w:drawing>
              <wp:anchor distT="0" distB="0" distL="114300" distR="114300" simplePos="0" relativeHeight="251692032" behindDoc="0" locked="0" layoutInCell="1" allowOverlap="1">
                <wp:simplePos x="0" y="0"/>
                <wp:positionH relativeFrom="column">
                  <wp:posOffset>-461645</wp:posOffset>
                </wp:positionH>
                <wp:positionV relativeFrom="paragraph">
                  <wp:posOffset>-363220</wp:posOffset>
                </wp:positionV>
                <wp:extent cx="5294630" cy="552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rsidR="001E5DCA" w:rsidRPr="00EA03A8" w:rsidRDefault="001E5DCA" w:rsidP="00AA4713">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" filled="f" stroked="f">
                <v:textbox>
                  <w:txbxContent>
                    <w:p w:rsidR="001E5DCA" w:rsidRPr="00EA03A8" w:rsidRDefault="001E5DCA" w:rsidP="00AA4713">
                      <w:pPr>
                        <w:rPr>
                          <w:b/>
                          <w:color w:val="FFFFFF" w:themeColor="background1"/>
                          <w:sz w:val="48"/>
                        </w:rPr>
                      </w:pPr>
                      <w:r w:rsidRPr="00EA03A8">
                        <w:rPr>
                          <w:b/>
                          <w:color w:val="FFFFFF" w:themeColor="background1"/>
                          <w:sz w:val="48"/>
                        </w:rPr>
                        <w:t>Bridgend County Borough 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anchor>
        </w:drawing>
      </w:r>
      <w:r w:rsidR="00D97F93">
        <w:rPr>
          <w:noProof/>
          <w:lang w:eastAsia="en-GB"/>
        </w:rPr>
        <w:drawing>
          <wp:anchor distT="0" distB="0" distL="114300" distR="114300" simplePos="0" relativeHeight="251661312" behindDoc="1" locked="0" layoutInCell="1" allowOverlap="1">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anchor>
        </w:drawing>
      </w:r>
    </w:p>
    <w:p w:rsidR="00D97F93" w:rsidRDefault="00D97F93" w:rsidP="00ED12E9">
      <w:pPr>
        <w:pStyle w:val="NoSpacing"/>
        <w:spacing w:before="120" w:after="240"/>
      </w:pPr>
    </w:p>
    <w:p w:rsidR="00D97F93" w:rsidRDefault="00D97F93" w:rsidP="00ED12E9">
      <w:pPr>
        <w:pStyle w:val="NoSpacing"/>
        <w:spacing w:before="120" w:after="240"/>
      </w:pPr>
    </w:p>
    <w:p w:rsidR="00D97F93" w:rsidRPr="00C87DCB" w:rsidRDefault="00D97F93" w:rsidP="00ED12E9">
      <w:pPr>
        <w:pStyle w:val="NoSpacing"/>
        <w:spacing w:before="120" w:after="240"/>
      </w:pPr>
    </w:p>
    <w:p w:rsidR="00542016" w:rsidRPr="00542016" w:rsidRDefault="00E43285" w:rsidP="00542016">
      <w:pPr>
        <w:pStyle w:val="NoSpacing"/>
        <w:spacing w:before="120" w:after="240" w:line="276" w:lineRule="auto"/>
        <w:ind w:leftChars="-236" w:left="-565" w:rightChars="-19" w:right="-46" w:hanging="1"/>
        <w:rPr>
          <w:sz w:val="80"/>
          <w:szCs w:val="80"/>
        </w:rPr>
      </w:pPr>
      <w:r w:rsidRPr="00542016">
        <w:rPr>
          <w:noProof/>
          <w:color w:val="009390"/>
          <w:sz w:val="96"/>
          <w:szCs w:val="96"/>
          <w:lang w:eastAsia="en-GB"/>
        </w:rPr>
        <mc:AlternateContent>
          <mc:Choice Requires="wps">
            <w:drawing>
              <wp:anchor distT="0" distB="0" distL="114300" distR="114300" simplePos="0" relativeHeight="251694080" behindDoc="0" locked="0" layoutInCell="1" allowOverlap="1" wp14:anchorId="6787C4E2" wp14:editId="5E98F83A">
                <wp:simplePos x="0" y="0"/>
                <wp:positionH relativeFrom="column">
                  <wp:posOffset>-589280</wp:posOffset>
                </wp:positionH>
                <wp:positionV relativeFrom="paragraph">
                  <wp:posOffset>1461770</wp:posOffset>
                </wp:positionV>
                <wp:extent cx="4635500" cy="72326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723265"/>
                        </a:xfrm>
                        <a:prstGeom prst="rect">
                          <a:avLst/>
                        </a:prstGeom>
                        <a:noFill/>
                        <a:ln w="9525">
                          <a:noFill/>
                          <a:miter lim="800000"/>
                          <a:headEnd/>
                          <a:tailEnd/>
                        </a:ln>
                      </wps:spPr>
                      <wps:txbx>
                        <w:txbxContent>
                          <w:p w:rsidR="001E5DCA" w:rsidRPr="00B541D9" w:rsidRDefault="001E5DCA" w:rsidP="00B541D9">
                            <w:pPr>
                              <w:pStyle w:val="NoSpacing"/>
                              <w:spacing w:before="120" w:after="240"/>
                              <w:ind w:leftChars="-236" w:left="-565" w:hanging="1"/>
                              <w:jc w:val="center"/>
                              <w:rPr>
                                <w:color w:val="009390"/>
                                <w:sz w:val="60"/>
                                <w:szCs w:val="60"/>
                              </w:rPr>
                            </w:pPr>
                            <w:r w:rsidRPr="00B541D9">
                              <w:rPr>
                                <w:color w:val="009390"/>
                                <w:sz w:val="60"/>
                                <w:szCs w:val="60"/>
                              </w:rPr>
                              <w:t>Consultation document</w:t>
                            </w:r>
                          </w:p>
                          <w:p w:rsidR="001E5DCA" w:rsidRPr="00B541D9" w:rsidRDefault="001E5DCA">
                            <w:pPr>
                              <w:rPr>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4pt;margin-top:115.1pt;width:365pt;height:5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" filled="f" stroked="f">
                <v:textbox>
                  <w:txbxContent>
                    <w:p w:rsidR="001E5DCA" w:rsidRPr="00B541D9" w:rsidRDefault="001E5DCA" w:rsidP="00B541D9">
                      <w:pPr>
                        <w:pStyle w:val="NoSpacing"/>
                        <w:spacing w:before="120" w:after="240"/>
                        <w:ind w:leftChars="-236" w:left="-565" w:hanging="1"/>
                        <w:jc w:val="center"/>
                        <w:rPr>
                          <w:color w:val="009390"/>
                          <w:sz w:val="60"/>
                          <w:szCs w:val="60"/>
                        </w:rPr>
                      </w:pPr>
                      <w:r w:rsidRPr="00B541D9">
                        <w:rPr>
                          <w:color w:val="009390"/>
                          <w:sz w:val="60"/>
                          <w:szCs w:val="60"/>
                        </w:rPr>
                        <w:t>Consultation document</w:t>
                      </w:r>
                    </w:p>
                    <w:p w:rsidR="001E5DCA" w:rsidRPr="00B541D9" w:rsidRDefault="001E5DCA">
                      <w:pPr>
                        <w:rPr>
                          <w:sz w:val="60"/>
                          <w:szCs w:val="60"/>
                        </w:rPr>
                      </w:pPr>
                    </w:p>
                  </w:txbxContent>
                </v:textbox>
              </v:shape>
            </w:pict>
          </mc:Fallback>
        </mc:AlternateContent>
      </w:r>
      <w:r w:rsidR="00542016" w:rsidRPr="00542016">
        <w:rPr>
          <w:sz w:val="96"/>
          <w:szCs w:val="96"/>
        </w:rPr>
        <w:t>Bridgend Town Centre</w:t>
      </w:r>
      <w:r w:rsidR="00542016" w:rsidRPr="00542016">
        <w:rPr>
          <w:sz w:val="72"/>
          <w:szCs w:val="80"/>
        </w:rPr>
        <w:br/>
      </w:r>
      <w:r w:rsidR="00542016" w:rsidRPr="00542016">
        <w:rPr>
          <w:sz w:val="96"/>
          <w:szCs w:val="80"/>
        </w:rPr>
        <w:t>Access survey</w:t>
      </w:r>
    </w:p>
    <w:p w:rsidR="00AA4713" w:rsidRPr="00FD7ECD" w:rsidRDefault="00AA4713" w:rsidP="00B541D9">
      <w:pPr>
        <w:pStyle w:val="NoSpacing"/>
        <w:spacing w:before="120" w:after="240"/>
        <w:rPr>
          <w:color w:val="009390"/>
          <w:sz w:val="48"/>
        </w:rPr>
      </w:pPr>
    </w:p>
    <w:p w:rsidR="00AA4713" w:rsidRDefault="00AA4713">
      <w:pPr>
        <w:rPr>
          <w:rFonts w:cs="Arial"/>
          <w:sz w:val="40"/>
        </w:rPr>
      </w:pPr>
    </w:p>
    <w:p w:rsidR="00ED12E9" w:rsidRDefault="00ED12E9">
      <w:pPr>
        <w:rPr>
          <w:rFonts w:cs="Arial"/>
          <w:sz w:val="20"/>
        </w:rPr>
      </w:pPr>
    </w:p>
    <w:p w:rsidR="00AA4713" w:rsidRDefault="00AA4713">
      <w:pPr>
        <w:rPr>
          <w:rFonts w:cs="Arial"/>
          <w:sz w:val="20"/>
        </w:rPr>
      </w:pPr>
    </w:p>
    <w:p w:rsidR="00AA4713" w:rsidRDefault="00AA4713">
      <w:pPr>
        <w:rPr>
          <w:rFonts w:cs="Arial"/>
          <w:sz w:val="20"/>
        </w:rPr>
      </w:pPr>
    </w:p>
    <w:p w:rsidR="00AA4713" w:rsidRDefault="00AA4713">
      <w:pPr>
        <w:rPr>
          <w:rFonts w:cs="Arial"/>
          <w:sz w:val="20"/>
        </w:rPr>
      </w:pPr>
    </w:p>
    <w:p w:rsidR="00AA4713" w:rsidRDefault="00AA4713">
      <w:pPr>
        <w:rPr>
          <w:rFonts w:cs="Arial"/>
          <w:sz w:val="20"/>
        </w:rPr>
      </w:pPr>
    </w:p>
    <w:p w:rsidR="0072437D" w:rsidRDefault="0072437D">
      <w:pPr>
        <w:rPr>
          <w:rFonts w:cs="Arial"/>
          <w:sz w:val="20"/>
        </w:rPr>
      </w:pPr>
    </w:p>
    <w:p w:rsidR="006B6E7F" w:rsidRPr="00FD7ECD" w:rsidRDefault="006B6E7F">
      <w:pPr>
        <w:rPr>
          <w:rFonts w:cs="Arial"/>
          <w:b/>
          <w:szCs w:val="24"/>
        </w:rPr>
      </w:pPr>
    </w:p>
    <w:p w:rsidR="00FB3EE2" w:rsidRPr="009D7714" w:rsidRDefault="00E43285">
      <w:pPr>
        <w:rPr>
          <w:rFonts w:cs="Arial"/>
          <w:b/>
          <w:szCs w:val="24"/>
        </w:rPr>
      </w:pPr>
      <w:r w:rsidRPr="009D7714">
        <w:rPr>
          <w:rFonts w:cs="Arial"/>
          <w:b/>
          <w:noProof/>
          <w:szCs w:val="24"/>
          <w:lang w:eastAsia="en-GB"/>
        </w:rPr>
        <mc:AlternateContent>
          <mc:Choice Requires="wps">
            <w:drawing>
              <wp:anchor distT="0" distB="0" distL="114300" distR="114300" simplePos="0" relativeHeight="251658239" behindDoc="1" locked="0" layoutInCell="1" allowOverlap="1" wp14:anchorId="0699752E" wp14:editId="48310841">
                <wp:simplePos x="0" y="0"/>
                <wp:positionH relativeFrom="column">
                  <wp:posOffset>-424815</wp:posOffset>
                </wp:positionH>
                <wp:positionV relativeFrom="paragraph">
                  <wp:posOffset>158560</wp:posOffset>
                </wp:positionV>
                <wp:extent cx="3912781" cy="21278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781" cy="2127885"/>
                        </a:xfrm>
                        <a:prstGeom prst="rect">
                          <a:avLst/>
                        </a:prstGeom>
                        <a:noFill/>
                        <a:ln w="9525">
                          <a:noFill/>
                          <a:miter lim="800000"/>
                          <a:headEnd/>
                          <a:tailEnd/>
                        </a:ln>
                      </wps:spPr>
                      <wps:txbx>
                        <w:txbxContent>
                          <w:p w:rsidR="001E5DCA" w:rsidRPr="009D7714" w:rsidRDefault="001E5DCA"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EA001A">
                              <w:rPr>
                                <w:rFonts w:cs="Arial"/>
                                <w:b/>
                                <w:szCs w:val="24"/>
                              </w:rPr>
                              <w:t>8</w:t>
                            </w:r>
                            <w:r w:rsidR="009D7714" w:rsidRPr="009D7714">
                              <w:rPr>
                                <w:rFonts w:cs="Arial"/>
                                <w:b/>
                                <w:szCs w:val="24"/>
                              </w:rPr>
                              <w:t xml:space="preserve"> </w:t>
                            </w:r>
                            <w:r w:rsidR="00542016">
                              <w:rPr>
                                <w:rFonts w:cs="Arial"/>
                                <w:b/>
                                <w:szCs w:val="24"/>
                              </w:rPr>
                              <w:t>August 2016</w:t>
                            </w:r>
                          </w:p>
                          <w:p w:rsidR="001E5DCA" w:rsidRDefault="001E5DCA" w:rsidP="006B6E7F">
                            <w:pPr>
                              <w:rPr>
                                <w:rFonts w:eastAsia="Times New Roman" w:cs="Arial"/>
                                <w:noProof/>
                                <w:color w:val="014687"/>
                                <w:w w:val="0"/>
                                <w:szCs w:val="24"/>
                                <w:u w:color="000000"/>
                                <w:bdr w:val="none" w:sz="0" w:space="0" w:color="000000"/>
                                <w:shd w:val="clear" w:color="000000" w:fill="000000"/>
                                <w:lang w:eastAsia="en-GB"/>
                              </w:rPr>
                            </w:pPr>
                            <w:r w:rsidRPr="009D7714">
                              <w:rPr>
                                <w:rFonts w:cs="Arial"/>
                                <w:b/>
                                <w:color w:val="009390"/>
                              </w:rPr>
                              <w:t>Action required:</w:t>
                            </w:r>
                            <w:r w:rsidRPr="009D7714">
                              <w:rPr>
                                <w:rFonts w:cs="Arial"/>
                                <w:color w:val="009390"/>
                                <w:szCs w:val="24"/>
                              </w:rPr>
                              <w:t xml:space="preserve"> </w:t>
                            </w:r>
                            <w:r w:rsidRPr="009D7714">
                              <w:rPr>
                                <w:rFonts w:cs="Arial"/>
                                <w:szCs w:val="24"/>
                              </w:rPr>
                              <w:t xml:space="preserve">Responses by </w:t>
                            </w:r>
                            <w:r w:rsidR="004759DA">
                              <w:rPr>
                                <w:rFonts w:cs="Arial"/>
                                <w:b/>
                                <w:szCs w:val="24"/>
                              </w:rPr>
                              <w:t>24</w:t>
                            </w:r>
                            <w:r w:rsidR="00542016">
                              <w:rPr>
                                <w:rFonts w:cs="Arial"/>
                                <w:b/>
                                <w:szCs w:val="24"/>
                              </w:rPr>
                              <w:t xml:space="preserve"> October</w:t>
                            </w:r>
                            <w:r w:rsidR="00F3081B" w:rsidRPr="009D7714">
                              <w:rPr>
                                <w:rFonts w:cs="Arial"/>
                                <w:b/>
                                <w:szCs w:val="24"/>
                              </w:rPr>
                              <w:t xml:space="preserve"> </w:t>
                            </w:r>
                            <w:r w:rsidR="00541161" w:rsidRPr="009D7714">
                              <w:rPr>
                                <w:rFonts w:cs="Arial"/>
                                <w:b/>
                                <w:szCs w:val="24"/>
                              </w:rPr>
                              <w:t>201</w:t>
                            </w:r>
                            <w:r w:rsidR="009D7714" w:rsidRPr="009D7714">
                              <w:rPr>
                                <w:rFonts w:cs="Arial"/>
                                <w:b/>
                                <w:szCs w:val="24"/>
                              </w:rPr>
                              <w:t>6</w:t>
                            </w:r>
                          </w:p>
                          <w:p w:rsidR="001E5DCA" w:rsidRPr="008F6D76" w:rsidRDefault="001E5DCA" w:rsidP="006B6E7F">
                            <w:pPr>
                              <w:rPr>
                                <w:rFonts w:cs="Arial"/>
                                <w:color w:val="365F91" w:themeColor="accent1" w:themeShade="BF"/>
                                <w:szCs w:val="24"/>
                              </w:rPr>
                            </w:pPr>
                          </w:p>
                          <w:p w:rsidR="001E5DCA" w:rsidRPr="008F6D76" w:rsidRDefault="001E5DCA"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rsidR="001E5DCA" w:rsidRPr="008F6D76" w:rsidRDefault="001E5DCA"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rsidR="001E5DCA" w:rsidRPr="008F6D76" w:rsidRDefault="001E5DCA"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1E5DCA" w:rsidRDefault="001E5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45pt;margin-top:12.5pt;width:308.1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" filled="f" stroked="f">
                <v:textbox>
                  <w:txbxContent>
                    <w:p w:rsidR="001E5DCA" w:rsidRPr="009D7714" w:rsidRDefault="001E5DCA"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EA001A">
                        <w:rPr>
                          <w:rFonts w:cs="Arial"/>
                          <w:b/>
                          <w:szCs w:val="24"/>
                        </w:rPr>
                        <w:t>8</w:t>
                      </w:r>
                      <w:r w:rsidR="009D7714" w:rsidRPr="009D7714">
                        <w:rPr>
                          <w:rFonts w:cs="Arial"/>
                          <w:b/>
                          <w:szCs w:val="24"/>
                        </w:rPr>
                        <w:t xml:space="preserve"> </w:t>
                      </w:r>
                      <w:r w:rsidR="00542016">
                        <w:rPr>
                          <w:rFonts w:cs="Arial"/>
                          <w:b/>
                          <w:szCs w:val="24"/>
                        </w:rPr>
                        <w:t>August 2016</w:t>
                      </w:r>
                    </w:p>
                    <w:p w:rsidR="001E5DCA" w:rsidRDefault="001E5DCA" w:rsidP="006B6E7F">
                      <w:pPr>
                        <w:rPr>
                          <w:rFonts w:eastAsia="Times New Roman" w:cs="Arial"/>
                          <w:noProof/>
                          <w:color w:val="014687"/>
                          <w:w w:val="0"/>
                          <w:szCs w:val="24"/>
                          <w:u w:color="000000"/>
                          <w:bdr w:val="none" w:sz="0" w:space="0" w:color="000000"/>
                          <w:shd w:val="clear" w:color="000000" w:fill="000000"/>
                          <w:lang w:eastAsia="en-GB"/>
                        </w:rPr>
                      </w:pPr>
                      <w:r w:rsidRPr="009D7714">
                        <w:rPr>
                          <w:rFonts w:cs="Arial"/>
                          <w:b/>
                          <w:color w:val="009390"/>
                        </w:rPr>
                        <w:t>Action required:</w:t>
                      </w:r>
                      <w:r w:rsidRPr="009D7714">
                        <w:rPr>
                          <w:rFonts w:cs="Arial"/>
                          <w:color w:val="009390"/>
                          <w:szCs w:val="24"/>
                        </w:rPr>
                        <w:t xml:space="preserve"> </w:t>
                      </w:r>
                      <w:r w:rsidRPr="009D7714">
                        <w:rPr>
                          <w:rFonts w:cs="Arial"/>
                          <w:szCs w:val="24"/>
                        </w:rPr>
                        <w:t xml:space="preserve">Responses by </w:t>
                      </w:r>
                      <w:r w:rsidR="004759DA">
                        <w:rPr>
                          <w:rFonts w:cs="Arial"/>
                          <w:b/>
                          <w:szCs w:val="24"/>
                        </w:rPr>
                        <w:t>24</w:t>
                      </w:r>
                      <w:r w:rsidR="00542016">
                        <w:rPr>
                          <w:rFonts w:cs="Arial"/>
                          <w:b/>
                          <w:szCs w:val="24"/>
                        </w:rPr>
                        <w:t xml:space="preserve"> October</w:t>
                      </w:r>
                      <w:r w:rsidR="00F3081B" w:rsidRPr="009D7714">
                        <w:rPr>
                          <w:rFonts w:cs="Arial"/>
                          <w:b/>
                          <w:szCs w:val="24"/>
                        </w:rPr>
                        <w:t xml:space="preserve"> </w:t>
                      </w:r>
                      <w:r w:rsidR="00541161" w:rsidRPr="009D7714">
                        <w:rPr>
                          <w:rFonts w:cs="Arial"/>
                          <w:b/>
                          <w:szCs w:val="24"/>
                        </w:rPr>
                        <w:t>201</w:t>
                      </w:r>
                      <w:r w:rsidR="009D7714" w:rsidRPr="009D7714">
                        <w:rPr>
                          <w:rFonts w:cs="Arial"/>
                          <w:b/>
                          <w:szCs w:val="24"/>
                        </w:rPr>
                        <w:t>6</w:t>
                      </w:r>
                    </w:p>
                    <w:p w:rsidR="001E5DCA" w:rsidRPr="008F6D76" w:rsidRDefault="001E5DCA" w:rsidP="006B6E7F">
                      <w:pPr>
                        <w:rPr>
                          <w:rFonts w:cs="Arial"/>
                          <w:color w:val="365F91" w:themeColor="accent1" w:themeShade="BF"/>
                          <w:szCs w:val="24"/>
                        </w:rPr>
                      </w:pPr>
                    </w:p>
                    <w:p w:rsidR="001E5DCA" w:rsidRPr="008F6D76" w:rsidRDefault="001E5DCA"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rsidR="001E5DCA" w:rsidRPr="008F6D76" w:rsidRDefault="001E5DCA"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rsidR="001E5DCA" w:rsidRPr="008F6D76" w:rsidRDefault="001E5DCA"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1E5DCA" w:rsidRDefault="001E5DCA"/>
                  </w:txbxContent>
                </v:textbox>
              </v:shape>
            </w:pict>
          </mc:Fallback>
        </mc:AlternateContent>
      </w:r>
    </w:p>
    <w:p w:rsidR="006B6E7F" w:rsidRPr="009D7714" w:rsidRDefault="006B6E7F" w:rsidP="004679D9">
      <w:pPr>
        <w:jc w:val="both"/>
        <w:rPr>
          <w:rFonts w:cs="Arial"/>
          <w:b/>
          <w:szCs w:val="24"/>
        </w:rPr>
      </w:pPr>
    </w:p>
    <w:p w:rsidR="006B6E7F" w:rsidRPr="009D7714" w:rsidRDefault="00951EC3" w:rsidP="004679D9">
      <w:pPr>
        <w:jc w:val="both"/>
        <w:rPr>
          <w:rFonts w:cs="Arial"/>
          <w:b/>
          <w:szCs w:val="24"/>
        </w:rPr>
      </w:pPr>
      <w:r w:rsidRPr="009D7714">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1C167557" wp14:editId="24A04846">
            <wp:simplePos x="0" y="0"/>
            <wp:positionH relativeFrom="column">
              <wp:posOffset>-278130</wp:posOffset>
            </wp:positionH>
            <wp:positionV relativeFrom="paragraph">
              <wp:posOffset>61405</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anchor>
        </w:drawing>
      </w:r>
    </w:p>
    <w:p w:rsidR="000F4167" w:rsidRPr="009D7714" w:rsidRDefault="000F4167" w:rsidP="004679D9">
      <w:pPr>
        <w:jc w:val="both"/>
        <w:rPr>
          <w:rFonts w:cs="Arial"/>
          <w:b/>
          <w:szCs w:val="24"/>
        </w:rPr>
        <w:sectPr w:rsidR="000F4167" w:rsidRPr="009D7714" w:rsidSect="004D2555">
          <w:footerReference w:type="default" r:id="rId17"/>
          <w:footerReference w:type="first" r:id="rId18"/>
          <w:pgSz w:w="11906" w:h="16838"/>
          <w:pgMar w:top="1440" w:right="1440" w:bottom="1440" w:left="1440" w:header="709" w:footer="709" w:gutter="0"/>
          <w:cols w:space="708"/>
          <w:titlePg/>
          <w:docGrid w:linePitch="360"/>
        </w:sectPr>
      </w:pPr>
    </w:p>
    <w:p w:rsidR="00207ECD" w:rsidRPr="009D7714" w:rsidRDefault="00E43285" w:rsidP="004679D9">
      <w:pPr>
        <w:jc w:val="both"/>
        <w:rPr>
          <w:rFonts w:cs="Arial"/>
          <w:b/>
          <w:szCs w:val="24"/>
        </w:rPr>
        <w:sectPr w:rsidR="00207ECD" w:rsidRPr="009D7714" w:rsidSect="000F4167">
          <w:type w:val="continuous"/>
          <w:pgSz w:w="11906" w:h="16838"/>
          <w:pgMar w:top="1440" w:right="1440" w:bottom="1440" w:left="1440" w:header="708" w:footer="708" w:gutter="0"/>
          <w:cols w:num="2" w:space="708"/>
          <w:docGrid w:linePitch="360"/>
        </w:sectPr>
      </w:pPr>
      <w:r w:rsidRPr="009D7714">
        <w:rPr>
          <w:rFonts w:cs="Arial"/>
          <w:b/>
          <w:noProof/>
          <w:szCs w:val="24"/>
          <w:lang w:eastAsia="en-GB"/>
        </w:rPr>
        <w:lastRenderedPageBreak/>
        <mc:AlternateContent>
          <mc:Choice Requires="wps">
            <w:drawing>
              <wp:anchor distT="0" distB="0" distL="114300" distR="114300" simplePos="0" relativeHeight="251662336" behindDoc="0" locked="0" layoutInCell="1" allowOverlap="1" wp14:anchorId="34016BB7" wp14:editId="358E0D7E">
                <wp:simplePos x="0" y="0"/>
                <wp:positionH relativeFrom="column">
                  <wp:posOffset>-12700</wp:posOffset>
                </wp:positionH>
                <wp:positionV relativeFrom="paragraph">
                  <wp:posOffset>10274300</wp:posOffset>
                </wp:positionV>
                <wp:extent cx="7633335" cy="41973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419735"/>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rsidR="001E5DCA" w:rsidRPr="007C262D" w:rsidRDefault="001E5DCA"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left:0;text-align:left;margin-left:-1pt;margin-top:809pt;width:601.05pt;height:33.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" fillcolor="#009390" stroked="f" strokecolor="#009390">
                <v:textbox style="mso-fit-shape-to-text:t">
                  <w:txbxContent>
                    <w:p w:rsidR="001E5DCA" w:rsidRPr="007C262D" w:rsidRDefault="001E5DCA" w:rsidP="00F8507E">
                      <w:pPr>
                        <w:jc w:val="center"/>
                        <w:rPr>
                          <w:rFonts w:cs="Arial"/>
                          <w:b/>
                          <w:color w:val="FFFFFF"/>
                        </w:rPr>
                      </w:pPr>
                      <w:r w:rsidRPr="007C262D">
                        <w:rPr>
                          <w:rFonts w:cs="Arial"/>
                          <w:b/>
                          <w:color w:val="FFFFFF"/>
                        </w:rPr>
                        <w:t>www.bridgend.gov.uk</w:t>
                      </w:r>
                    </w:p>
                  </w:txbxContent>
                </v:textbox>
              </v:shape>
            </w:pict>
          </mc:Fallback>
        </mc:AlternateContent>
      </w:r>
    </w:p>
    <w:p w:rsidR="002E1550" w:rsidRPr="009D7714" w:rsidRDefault="002E1550" w:rsidP="002E1550">
      <w:pPr>
        <w:sectPr w:rsidR="002E1550" w:rsidRPr="009D7714" w:rsidSect="00126357">
          <w:type w:val="continuous"/>
          <w:pgSz w:w="11906" w:h="16838"/>
          <w:pgMar w:top="1440" w:right="1440" w:bottom="1440" w:left="1440" w:header="708" w:footer="708" w:gutter="0"/>
          <w:cols w:space="708"/>
          <w:docGrid w:linePitch="360"/>
        </w:sectPr>
      </w:pPr>
    </w:p>
    <w:sdt>
      <w:sdtPr>
        <w:rPr>
          <w:b/>
          <w:bCs/>
        </w:rPr>
        <w:id w:val="-1784647796"/>
        <w:docPartObj>
          <w:docPartGallery w:val="Table of Contents"/>
          <w:docPartUnique/>
        </w:docPartObj>
      </w:sdtPr>
      <w:sdtEndPr>
        <w:rPr>
          <w:b w:val="0"/>
          <w:bCs w:val="0"/>
          <w:noProof/>
        </w:rPr>
      </w:sdtEndPr>
      <w:sdtContent>
        <w:p w:rsidR="00EA001A" w:rsidRDefault="00C449F6" w:rsidP="00110D87">
          <w:pPr>
            <w:pStyle w:val="NoSpacing"/>
            <w:spacing w:before="120" w:after="240"/>
            <w:rPr>
              <w:noProof/>
            </w:rPr>
          </w:pPr>
          <w:r w:rsidRPr="009D7714">
            <w:rPr>
              <w:rStyle w:val="Heading2Char"/>
            </w:rPr>
            <w:t>Contents</w:t>
          </w:r>
          <w:r w:rsidR="00110D87" w:rsidRPr="009D7714">
            <w:rPr>
              <w:rStyle w:val="Heading2Char"/>
              <w:b w:val="0"/>
            </w:rPr>
            <w:br/>
          </w:r>
          <w:r w:rsidR="000572E7" w:rsidRPr="009D7714">
            <w:rPr>
              <w:rFonts w:asciiTheme="majorHAnsi" w:eastAsiaTheme="majorEastAsia" w:hAnsiTheme="majorHAnsi" w:cstheme="majorBidi"/>
              <w:b/>
              <w:bCs/>
              <w:color w:val="365F91" w:themeColor="accent1" w:themeShade="BF"/>
              <w:sz w:val="28"/>
              <w:szCs w:val="28"/>
              <w:lang w:val="en-US" w:eastAsia="ja-JP"/>
            </w:rPr>
            <w:fldChar w:fldCharType="begin"/>
          </w:r>
          <w:r w:rsidRPr="009D7714">
            <w:instrText xml:space="preserve"> TOC \o "1-2" \h \z \u </w:instrText>
          </w:r>
          <w:r w:rsidR="000572E7" w:rsidRPr="009D7714">
            <w:rPr>
              <w:rFonts w:asciiTheme="majorHAnsi" w:eastAsiaTheme="majorEastAsia" w:hAnsiTheme="majorHAnsi" w:cstheme="majorBidi"/>
              <w:b/>
              <w:bCs/>
              <w:color w:val="365F91" w:themeColor="accent1" w:themeShade="BF"/>
              <w:sz w:val="28"/>
              <w:szCs w:val="28"/>
              <w:lang w:val="en-US" w:eastAsia="ja-JP"/>
            </w:rPr>
            <w:fldChar w:fldCharType="separate"/>
          </w:r>
        </w:p>
        <w:p w:rsidR="00EA001A" w:rsidRDefault="00122909">
          <w:pPr>
            <w:pStyle w:val="TOC2"/>
            <w:rPr>
              <w:rFonts w:asciiTheme="minorHAnsi" w:eastAsiaTheme="minorEastAsia" w:hAnsiTheme="minorHAnsi"/>
              <w:noProof/>
              <w:sz w:val="22"/>
              <w:lang w:eastAsia="en-GB"/>
            </w:rPr>
          </w:pPr>
          <w:hyperlink w:anchor="_Toc457995812" w:history="1">
            <w:r w:rsidR="00EA001A" w:rsidRPr="00C14EE4">
              <w:rPr>
                <w:rStyle w:val="Hyperlink"/>
                <w:noProof/>
              </w:rPr>
              <w:t>Overview</w:t>
            </w:r>
            <w:r w:rsidR="00EA001A">
              <w:rPr>
                <w:noProof/>
                <w:webHidden/>
              </w:rPr>
              <w:tab/>
            </w:r>
            <w:r w:rsidR="00EA001A">
              <w:rPr>
                <w:noProof/>
                <w:webHidden/>
              </w:rPr>
              <w:fldChar w:fldCharType="begin"/>
            </w:r>
            <w:r w:rsidR="00EA001A">
              <w:rPr>
                <w:noProof/>
                <w:webHidden/>
              </w:rPr>
              <w:instrText xml:space="preserve"> PAGEREF _Toc457995812 \h </w:instrText>
            </w:r>
            <w:r w:rsidR="00EA001A">
              <w:rPr>
                <w:noProof/>
                <w:webHidden/>
              </w:rPr>
            </w:r>
            <w:r w:rsidR="00EA001A">
              <w:rPr>
                <w:noProof/>
                <w:webHidden/>
              </w:rPr>
              <w:fldChar w:fldCharType="separate"/>
            </w:r>
            <w:r w:rsidR="00EA001A">
              <w:rPr>
                <w:noProof/>
                <w:webHidden/>
              </w:rPr>
              <w:t>3</w:t>
            </w:r>
            <w:r w:rsidR="00EA001A">
              <w:rPr>
                <w:noProof/>
                <w:webHidden/>
              </w:rPr>
              <w:fldChar w:fldCharType="end"/>
            </w:r>
          </w:hyperlink>
        </w:p>
        <w:p w:rsidR="00EA001A" w:rsidRDefault="00122909">
          <w:pPr>
            <w:pStyle w:val="TOC2"/>
            <w:rPr>
              <w:rFonts w:asciiTheme="minorHAnsi" w:eastAsiaTheme="minorEastAsia" w:hAnsiTheme="minorHAnsi"/>
              <w:noProof/>
              <w:sz w:val="22"/>
              <w:lang w:eastAsia="en-GB"/>
            </w:rPr>
          </w:pPr>
          <w:hyperlink w:anchor="_Toc457995813" w:history="1">
            <w:r w:rsidR="00EA001A" w:rsidRPr="00C14EE4">
              <w:rPr>
                <w:rStyle w:val="Hyperlink"/>
                <w:noProof/>
              </w:rPr>
              <w:t>How to respond</w:t>
            </w:r>
            <w:r w:rsidR="00EA001A">
              <w:rPr>
                <w:noProof/>
                <w:webHidden/>
              </w:rPr>
              <w:tab/>
            </w:r>
            <w:r w:rsidR="00EA001A">
              <w:rPr>
                <w:noProof/>
                <w:webHidden/>
              </w:rPr>
              <w:fldChar w:fldCharType="begin"/>
            </w:r>
            <w:r w:rsidR="00EA001A">
              <w:rPr>
                <w:noProof/>
                <w:webHidden/>
              </w:rPr>
              <w:instrText xml:space="preserve"> PAGEREF _Toc457995813 \h </w:instrText>
            </w:r>
            <w:r w:rsidR="00EA001A">
              <w:rPr>
                <w:noProof/>
                <w:webHidden/>
              </w:rPr>
            </w:r>
            <w:r w:rsidR="00EA001A">
              <w:rPr>
                <w:noProof/>
                <w:webHidden/>
              </w:rPr>
              <w:fldChar w:fldCharType="separate"/>
            </w:r>
            <w:r w:rsidR="00EA001A">
              <w:rPr>
                <w:noProof/>
                <w:webHidden/>
              </w:rPr>
              <w:t>3</w:t>
            </w:r>
            <w:r w:rsidR="00EA001A">
              <w:rPr>
                <w:noProof/>
                <w:webHidden/>
              </w:rPr>
              <w:fldChar w:fldCharType="end"/>
            </w:r>
          </w:hyperlink>
        </w:p>
        <w:p w:rsidR="00EA001A" w:rsidRDefault="00122909">
          <w:pPr>
            <w:pStyle w:val="TOC2"/>
            <w:rPr>
              <w:rFonts w:asciiTheme="minorHAnsi" w:eastAsiaTheme="minorEastAsia" w:hAnsiTheme="minorHAnsi"/>
              <w:noProof/>
              <w:sz w:val="22"/>
              <w:lang w:eastAsia="en-GB"/>
            </w:rPr>
          </w:pPr>
          <w:hyperlink w:anchor="_Toc457995814" w:history="1">
            <w:r w:rsidR="00EA001A" w:rsidRPr="00C14EE4">
              <w:rPr>
                <w:rStyle w:val="Hyperlink"/>
                <w:noProof/>
              </w:rPr>
              <w:t>Data protection</w:t>
            </w:r>
            <w:r w:rsidR="00EA001A">
              <w:rPr>
                <w:noProof/>
                <w:webHidden/>
              </w:rPr>
              <w:tab/>
            </w:r>
            <w:r w:rsidR="00EA001A">
              <w:rPr>
                <w:noProof/>
                <w:webHidden/>
              </w:rPr>
              <w:fldChar w:fldCharType="begin"/>
            </w:r>
            <w:r w:rsidR="00EA001A">
              <w:rPr>
                <w:noProof/>
                <w:webHidden/>
              </w:rPr>
              <w:instrText xml:space="preserve"> PAGEREF _Toc457995814 \h </w:instrText>
            </w:r>
            <w:r w:rsidR="00EA001A">
              <w:rPr>
                <w:noProof/>
                <w:webHidden/>
              </w:rPr>
            </w:r>
            <w:r w:rsidR="00EA001A">
              <w:rPr>
                <w:noProof/>
                <w:webHidden/>
              </w:rPr>
              <w:fldChar w:fldCharType="separate"/>
            </w:r>
            <w:r w:rsidR="00EA001A">
              <w:rPr>
                <w:noProof/>
                <w:webHidden/>
              </w:rPr>
              <w:t>3</w:t>
            </w:r>
            <w:r w:rsidR="00EA001A">
              <w:rPr>
                <w:noProof/>
                <w:webHidden/>
              </w:rPr>
              <w:fldChar w:fldCharType="end"/>
            </w:r>
          </w:hyperlink>
        </w:p>
        <w:p w:rsidR="00EA001A" w:rsidRDefault="00122909">
          <w:pPr>
            <w:pStyle w:val="TOC2"/>
            <w:rPr>
              <w:rFonts w:asciiTheme="minorHAnsi" w:eastAsiaTheme="minorEastAsia" w:hAnsiTheme="minorHAnsi"/>
              <w:noProof/>
              <w:sz w:val="22"/>
              <w:lang w:eastAsia="en-GB"/>
            </w:rPr>
          </w:pPr>
          <w:hyperlink w:anchor="_Toc457995815" w:history="1">
            <w:r w:rsidR="00EA001A" w:rsidRPr="00C14EE4">
              <w:rPr>
                <w:rStyle w:val="Hyperlink"/>
                <w:noProof/>
              </w:rPr>
              <w:t>Related documents</w:t>
            </w:r>
            <w:r w:rsidR="00EA001A">
              <w:rPr>
                <w:noProof/>
                <w:webHidden/>
              </w:rPr>
              <w:tab/>
            </w:r>
            <w:r w:rsidR="00EA001A">
              <w:rPr>
                <w:noProof/>
                <w:webHidden/>
              </w:rPr>
              <w:fldChar w:fldCharType="begin"/>
            </w:r>
            <w:r w:rsidR="00EA001A">
              <w:rPr>
                <w:noProof/>
                <w:webHidden/>
              </w:rPr>
              <w:instrText xml:space="preserve"> PAGEREF _Toc457995815 \h </w:instrText>
            </w:r>
            <w:r w:rsidR="00EA001A">
              <w:rPr>
                <w:noProof/>
                <w:webHidden/>
              </w:rPr>
            </w:r>
            <w:r w:rsidR="00EA001A">
              <w:rPr>
                <w:noProof/>
                <w:webHidden/>
              </w:rPr>
              <w:fldChar w:fldCharType="separate"/>
            </w:r>
            <w:r w:rsidR="00EA001A">
              <w:rPr>
                <w:noProof/>
                <w:webHidden/>
              </w:rPr>
              <w:t>3</w:t>
            </w:r>
            <w:r w:rsidR="00EA001A">
              <w:rPr>
                <w:noProof/>
                <w:webHidden/>
              </w:rPr>
              <w:fldChar w:fldCharType="end"/>
            </w:r>
          </w:hyperlink>
        </w:p>
        <w:p w:rsidR="00EA001A" w:rsidRDefault="00122909">
          <w:pPr>
            <w:pStyle w:val="TOC2"/>
            <w:rPr>
              <w:rFonts w:asciiTheme="minorHAnsi" w:eastAsiaTheme="minorEastAsia" w:hAnsiTheme="minorHAnsi"/>
              <w:noProof/>
              <w:sz w:val="22"/>
              <w:lang w:eastAsia="en-GB"/>
            </w:rPr>
          </w:pPr>
          <w:hyperlink w:anchor="_Toc457995816" w:history="1">
            <w:r w:rsidR="00EA001A" w:rsidRPr="00C14EE4">
              <w:rPr>
                <w:rStyle w:val="Hyperlink"/>
                <w:noProof/>
              </w:rPr>
              <w:t>Background and information</w:t>
            </w:r>
            <w:r w:rsidR="00EA001A">
              <w:rPr>
                <w:noProof/>
                <w:webHidden/>
              </w:rPr>
              <w:tab/>
            </w:r>
            <w:r w:rsidR="00EA001A">
              <w:rPr>
                <w:noProof/>
                <w:webHidden/>
              </w:rPr>
              <w:fldChar w:fldCharType="begin"/>
            </w:r>
            <w:r w:rsidR="00EA001A">
              <w:rPr>
                <w:noProof/>
                <w:webHidden/>
              </w:rPr>
              <w:instrText xml:space="preserve"> PAGEREF _Toc457995816 \h </w:instrText>
            </w:r>
            <w:r w:rsidR="00EA001A">
              <w:rPr>
                <w:noProof/>
                <w:webHidden/>
              </w:rPr>
            </w:r>
            <w:r w:rsidR="00EA001A">
              <w:rPr>
                <w:noProof/>
                <w:webHidden/>
              </w:rPr>
              <w:fldChar w:fldCharType="separate"/>
            </w:r>
            <w:r w:rsidR="00EA001A">
              <w:rPr>
                <w:noProof/>
                <w:webHidden/>
              </w:rPr>
              <w:t>4</w:t>
            </w:r>
            <w:r w:rsidR="00EA001A">
              <w:rPr>
                <w:noProof/>
                <w:webHidden/>
              </w:rPr>
              <w:fldChar w:fldCharType="end"/>
            </w:r>
          </w:hyperlink>
        </w:p>
        <w:p w:rsidR="00EA001A" w:rsidRDefault="00122909">
          <w:pPr>
            <w:pStyle w:val="TOC2"/>
            <w:rPr>
              <w:rFonts w:asciiTheme="minorHAnsi" w:eastAsiaTheme="minorEastAsia" w:hAnsiTheme="minorHAnsi"/>
              <w:noProof/>
              <w:sz w:val="22"/>
              <w:lang w:eastAsia="en-GB"/>
            </w:rPr>
          </w:pPr>
          <w:hyperlink w:anchor="_Toc457995817" w:history="1">
            <w:r w:rsidR="00EA001A" w:rsidRPr="00C14EE4">
              <w:rPr>
                <w:rStyle w:val="Hyperlink"/>
                <w:noProof/>
              </w:rPr>
              <w:t>The proposal</w:t>
            </w:r>
            <w:r w:rsidR="00EA001A">
              <w:rPr>
                <w:noProof/>
                <w:webHidden/>
              </w:rPr>
              <w:tab/>
            </w:r>
            <w:r w:rsidR="00EA001A">
              <w:rPr>
                <w:noProof/>
                <w:webHidden/>
              </w:rPr>
              <w:fldChar w:fldCharType="begin"/>
            </w:r>
            <w:r w:rsidR="00EA001A">
              <w:rPr>
                <w:noProof/>
                <w:webHidden/>
              </w:rPr>
              <w:instrText xml:space="preserve"> PAGEREF _Toc457995817 \h </w:instrText>
            </w:r>
            <w:r w:rsidR="00EA001A">
              <w:rPr>
                <w:noProof/>
                <w:webHidden/>
              </w:rPr>
            </w:r>
            <w:r w:rsidR="00EA001A">
              <w:rPr>
                <w:noProof/>
                <w:webHidden/>
              </w:rPr>
              <w:fldChar w:fldCharType="separate"/>
            </w:r>
            <w:r w:rsidR="00EA001A">
              <w:rPr>
                <w:noProof/>
                <w:webHidden/>
              </w:rPr>
              <w:t>4</w:t>
            </w:r>
            <w:r w:rsidR="00EA001A">
              <w:rPr>
                <w:noProof/>
                <w:webHidden/>
              </w:rPr>
              <w:fldChar w:fldCharType="end"/>
            </w:r>
          </w:hyperlink>
        </w:p>
        <w:p w:rsidR="00EA001A" w:rsidRDefault="00122909">
          <w:pPr>
            <w:pStyle w:val="TOC2"/>
            <w:rPr>
              <w:rFonts w:asciiTheme="minorHAnsi" w:eastAsiaTheme="minorEastAsia" w:hAnsiTheme="minorHAnsi"/>
              <w:noProof/>
              <w:sz w:val="22"/>
              <w:lang w:eastAsia="en-GB"/>
            </w:rPr>
          </w:pPr>
          <w:hyperlink w:anchor="_Toc457995818" w:history="1">
            <w:r w:rsidR="00EA001A" w:rsidRPr="00C14EE4">
              <w:rPr>
                <w:rStyle w:val="Hyperlink"/>
                <w:noProof/>
              </w:rPr>
              <w:t>Impact of the proposal</w:t>
            </w:r>
            <w:r w:rsidR="00EA001A">
              <w:rPr>
                <w:noProof/>
                <w:webHidden/>
              </w:rPr>
              <w:tab/>
            </w:r>
            <w:r w:rsidR="00EA001A">
              <w:rPr>
                <w:noProof/>
                <w:webHidden/>
              </w:rPr>
              <w:fldChar w:fldCharType="begin"/>
            </w:r>
            <w:r w:rsidR="00EA001A">
              <w:rPr>
                <w:noProof/>
                <w:webHidden/>
              </w:rPr>
              <w:instrText xml:space="preserve"> PAGEREF _Toc457995818 \h </w:instrText>
            </w:r>
            <w:r w:rsidR="00EA001A">
              <w:rPr>
                <w:noProof/>
                <w:webHidden/>
              </w:rPr>
            </w:r>
            <w:r w:rsidR="00EA001A">
              <w:rPr>
                <w:noProof/>
                <w:webHidden/>
              </w:rPr>
              <w:fldChar w:fldCharType="separate"/>
            </w:r>
            <w:r w:rsidR="00EA001A">
              <w:rPr>
                <w:noProof/>
                <w:webHidden/>
              </w:rPr>
              <w:t>7</w:t>
            </w:r>
            <w:r w:rsidR="00EA001A">
              <w:rPr>
                <w:noProof/>
                <w:webHidden/>
              </w:rPr>
              <w:fldChar w:fldCharType="end"/>
            </w:r>
          </w:hyperlink>
        </w:p>
        <w:p w:rsidR="00EA001A" w:rsidRDefault="00122909">
          <w:pPr>
            <w:pStyle w:val="TOC2"/>
            <w:rPr>
              <w:rFonts w:asciiTheme="minorHAnsi" w:eastAsiaTheme="minorEastAsia" w:hAnsiTheme="minorHAnsi"/>
              <w:noProof/>
              <w:sz w:val="22"/>
              <w:lang w:eastAsia="en-GB"/>
            </w:rPr>
          </w:pPr>
          <w:hyperlink w:anchor="_Toc457995819" w:history="1">
            <w:r w:rsidR="00EA001A" w:rsidRPr="00C14EE4">
              <w:rPr>
                <w:rStyle w:val="Hyperlink"/>
                <w:rFonts w:eastAsia="Times New Roman"/>
                <w:noProof/>
              </w:rPr>
              <w:t>The consultation process</w:t>
            </w:r>
            <w:r w:rsidR="00EA001A">
              <w:rPr>
                <w:noProof/>
                <w:webHidden/>
              </w:rPr>
              <w:tab/>
            </w:r>
            <w:r w:rsidR="00EA001A">
              <w:rPr>
                <w:noProof/>
                <w:webHidden/>
              </w:rPr>
              <w:fldChar w:fldCharType="begin"/>
            </w:r>
            <w:r w:rsidR="00EA001A">
              <w:rPr>
                <w:noProof/>
                <w:webHidden/>
              </w:rPr>
              <w:instrText xml:space="preserve"> PAGEREF _Toc457995819 \h </w:instrText>
            </w:r>
            <w:r w:rsidR="00EA001A">
              <w:rPr>
                <w:noProof/>
                <w:webHidden/>
              </w:rPr>
            </w:r>
            <w:r w:rsidR="00EA001A">
              <w:rPr>
                <w:noProof/>
                <w:webHidden/>
              </w:rPr>
              <w:fldChar w:fldCharType="separate"/>
            </w:r>
            <w:r w:rsidR="00EA001A">
              <w:rPr>
                <w:noProof/>
                <w:webHidden/>
              </w:rPr>
              <w:t>7</w:t>
            </w:r>
            <w:r w:rsidR="00EA001A">
              <w:rPr>
                <w:noProof/>
                <w:webHidden/>
              </w:rPr>
              <w:fldChar w:fldCharType="end"/>
            </w:r>
          </w:hyperlink>
        </w:p>
        <w:p w:rsidR="00EA001A" w:rsidRDefault="00122909">
          <w:pPr>
            <w:pStyle w:val="TOC2"/>
            <w:rPr>
              <w:rFonts w:asciiTheme="minorHAnsi" w:eastAsiaTheme="minorEastAsia" w:hAnsiTheme="minorHAnsi"/>
              <w:noProof/>
              <w:sz w:val="22"/>
              <w:lang w:eastAsia="en-GB"/>
            </w:rPr>
          </w:pPr>
          <w:hyperlink w:anchor="_Toc457995820" w:history="1">
            <w:r w:rsidR="00EA001A" w:rsidRPr="00C14EE4">
              <w:rPr>
                <w:rStyle w:val="Hyperlink"/>
                <w:noProof/>
              </w:rPr>
              <w:t>How to respond</w:t>
            </w:r>
            <w:r w:rsidR="00EA001A">
              <w:rPr>
                <w:noProof/>
                <w:webHidden/>
              </w:rPr>
              <w:tab/>
            </w:r>
            <w:r w:rsidR="00EA001A">
              <w:rPr>
                <w:noProof/>
                <w:webHidden/>
              </w:rPr>
              <w:fldChar w:fldCharType="begin"/>
            </w:r>
            <w:r w:rsidR="00EA001A">
              <w:rPr>
                <w:noProof/>
                <w:webHidden/>
              </w:rPr>
              <w:instrText xml:space="preserve"> PAGEREF _Toc457995820 \h </w:instrText>
            </w:r>
            <w:r w:rsidR="00EA001A">
              <w:rPr>
                <w:noProof/>
                <w:webHidden/>
              </w:rPr>
            </w:r>
            <w:r w:rsidR="00EA001A">
              <w:rPr>
                <w:noProof/>
                <w:webHidden/>
              </w:rPr>
              <w:fldChar w:fldCharType="separate"/>
            </w:r>
            <w:r w:rsidR="00EA001A">
              <w:rPr>
                <w:noProof/>
                <w:webHidden/>
              </w:rPr>
              <w:t>7</w:t>
            </w:r>
            <w:r w:rsidR="00EA001A">
              <w:rPr>
                <w:noProof/>
                <w:webHidden/>
              </w:rPr>
              <w:fldChar w:fldCharType="end"/>
            </w:r>
          </w:hyperlink>
        </w:p>
        <w:p w:rsidR="00EA001A" w:rsidRDefault="00122909">
          <w:pPr>
            <w:pStyle w:val="TOC2"/>
            <w:rPr>
              <w:rFonts w:asciiTheme="minorHAnsi" w:eastAsiaTheme="minorEastAsia" w:hAnsiTheme="minorHAnsi"/>
              <w:noProof/>
              <w:sz w:val="22"/>
              <w:lang w:eastAsia="en-GB"/>
            </w:rPr>
          </w:pPr>
          <w:hyperlink w:anchor="_Toc457995821" w:history="1">
            <w:r w:rsidR="00EA001A" w:rsidRPr="00C14EE4">
              <w:rPr>
                <w:rStyle w:val="Hyperlink"/>
                <w:noProof/>
              </w:rPr>
              <w:t>Appendix</w:t>
            </w:r>
            <w:r w:rsidR="00EA001A">
              <w:rPr>
                <w:noProof/>
                <w:webHidden/>
              </w:rPr>
              <w:tab/>
            </w:r>
            <w:r w:rsidR="00EA001A">
              <w:rPr>
                <w:noProof/>
                <w:webHidden/>
              </w:rPr>
              <w:fldChar w:fldCharType="begin"/>
            </w:r>
            <w:r w:rsidR="00EA001A">
              <w:rPr>
                <w:noProof/>
                <w:webHidden/>
              </w:rPr>
              <w:instrText xml:space="preserve"> PAGEREF _Toc457995821 \h </w:instrText>
            </w:r>
            <w:r w:rsidR="00EA001A">
              <w:rPr>
                <w:noProof/>
                <w:webHidden/>
              </w:rPr>
            </w:r>
            <w:r w:rsidR="00EA001A">
              <w:rPr>
                <w:noProof/>
                <w:webHidden/>
              </w:rPr>
              <w:fldChar w:fldCharType="separate"/>
            </w:r>
            <w:r w:rsidR="00EA001A">
              <w:rPr>
                <w:noProof/>
                <w:webHidden/>
              </w:rPr>
              <w:t>8</w:t>
            </w:r>
            <w:r w:rsidR="00EA001A">
              <w:rPr>
                <w:noProof/>
                <w:webHidden/>
              </w:rPr>
              <w:fldChar w:fldCharType="end"/>
            </w:r>
          </w:hyperlink>
        </w:p>
        <w:p w:rsidR="00C449F6" w:rsidRPr="009D7714" w:rsidRDefault="000572E7" w:rsidP="0058325B">
          <w:pPr>
            <w:spacing w:line="480" w:lineRule="auto"/>
          </w:pPr>
          <w:r w:rsidRPr="009D7714">
            <w:fldChar w:fldCharType="end"/>
          </w:r>
        </w:p>
      </w:sdtContent>
    </w:sdt>
    <w:p w:rsidR="006D7043" w:rsidRPr="009D7714" w:rsidRDefault="006D7043" w:rsidP="0017388F">
      <w:pPr>
        <w:pStyle w:val="Heading2"/>
        <w:sectPr w:rsidR="006D7043" w:rsidRPr="009D7714" w:rsidSect="006D7043">
          <w:type w:val="continuous"/>
          <w:pgSz w:w="11906" w:h="16838"/>
          <w:pgMar w:top="1440" w:right="1440" w:bottom="1440" w:left="1440" w:header="708" w:footer="708" w:gutter="0"/>
          <w:cols w:space="708"/>
          <w:docGrid w:linePitch="360"/>
        </w:sectPr>
      </w:pPr>
    </w:p>
    <w:p w:rsidR="004679D9" w:rsidRPr="009D7714" w:rsidRDefault="00C87DCB" w:rsidP="00692106">
      <w:pPr>
        <w:pStyle w:val="Heading2"/>
        <w:spacing w:before="0"/>
        <w:ind w:leftChars="-118" w:left="-281" w:hanging="2"/>
      </w:pPr>
      <w:bookmarkStart w:id="1" w:name="_Toc457995812"/>
      <w:r w:rsidRPr="009D7714">
        <w:lastRenderedPageBreak/>
        <w:t>Overview</w:t>
      </w:r>
      <w:bookmarkEnd w:id="1"/>
    </w:p>
    <w:p w:rsidR="00692106" w:rsidRDefault="00692106" w:rsidP="00692106">
      <w:pPr>
        <w:pStyle w:val="NoSpacing"/>
        <w:spacing w:before="120" w:after="240"/>
        <w:ind w:left="-284"/>
        <w:jc w:val="both"/>
      </w:pPr>
      <w:r>
        <w:t>Bridgend County Borough Council has recently commissioned a study to review methods and assess risks of re-introducing traffic to Queen Street, Dunraven Place and Market Street in Bridgend town centre.</w:t>
      </w:r>
    </w:p>
    <w:p w:rsidR="00692106" w:rsidRDefault="00692106" w:rsidP="00692106">
      <w:pPr>
        <w:pStyle w:val="NoSpacing"/>
        <w:spacing w:before="120" w:after="240"/>
        <w:ind w:left="-284"/>
        <w:jc w:val="both"/>
      </w:pPr>
      <w:r>
        <w:t>The council would like you to share your views on the proposal and the impact it would have on you and the wider economy.</w:t>
      </w:r>
    </w:p>
    <w:p w:rsidR="004679D9" w:rsidRPr="009D7714" w:rsidRDefault="00692106" w:rsidP="00692106">
      <w:pPr>
        <w:pStyle w:val="Heading2"/>
        <w:ind w:leftChars="-118" w:left="-281" w:hanging="2"/>
      </w:pPr>
      <w:r w:rsidRPr="009D7714">
        <w:t xml:space="preserve"> </w:t>
      </w:r>
      <w:bookmarkStart w:id="2" w:name="_Toc457995813"/>
      <w:r w:rsidR="00D97F93" w:rsidRPr="009D7714">
        <w:t>How to respond</w:t>
      </w:r>
      <w:bookmarkEnd w:id="2"/>
    </w:p>
    <w:p w:rsidR="00CE6756" w:rsidRPr="004F087F" w:rsidRDefault="004679D9" w:rsidP="00D409A3">
      <w:pPr>
        <w:pStyle w:val="NoSpacing"/>
        <w:spacing w:before="120" w:after="240"/>
        <w:ind w:leftChars="-118" w:left="-281" w:hanging="2"/>
        <w:jc w:val="both"/>
        <w:rPr>
          <w:b/>
        </w:rPr>
      </w:pPr>
      <w:r w:rsidRPr="009D7714">
        <w:t xml:space="preserve">This consultation period will </w:t>
      </w:r>
      <w:r w:rsidR="00CE6756" w:rsidRPr="009D7714">
        <w:t>begin on the</w:t>
      </w:r>
      <w:r w:rsidRPr="009D7714">
        <w:t xml:space="preserve"> </w:t>
      </w:r>
      <w:r w:rsidR="00D409A3" w:rsidRPr="009D7714">
        <w:br/>
      </w:r>
      <w:r w:rsidR="005079C6" w:rsidRPr="00E33135">
        <w:rPr>
          <w:b/>
        </w:rPr>
        <w:t xml:space="preserve"> </w:t>
      </w:r>
      <w:r w:rsidR="00A35A41">
        <w:rPr>
          <w:b/>
        </w:rPr>
        <w:t>8 August 2016</w:t>
      </w:r>
      <w:r w:rsidRPr="00E33135">
        <w:t xml:space="preserve"> </w:t>
      </w:r>
      <w:r w:rsidR="00CE6756" w:rsidRPr="00E33135">
        <w:t>and close</w:t>
      </w:r>
      <w:r w:rsidRPr="00E33135">
        <w:t xml:space="preserve"> </w:t>
      </w:r>
      <w:r w:rsidR="00E44B65" w:rsidRPr="00E33135">
        <w:t xml:space="preserve">on </w:t>
      </w:r>
      <w:r w:rsidR="00CE6756" w:rsidRPr="00E33135">
        <w:t xml:space="preserve">the </w:t>
      </w:r>
      <w:r w:rsidR="00D409A3" w:rsidRPr="00E33135">
        <w:br/>
      </w:r>
      <w:r w:rsidR="005079C6" w:rsidRPr="00E33135">
        <w:rPr>
          <w:b/>
        </w:rPr>
        <w:t xml:space="preserve"> </w:t>
      </w:r>
      <w:r w:rsidR="004759DA">
        <w:rPr>
          <w:b/>
        </w:rPr>
        <w:t>24</w:t>
      </w:r>
      <w:r w:rsidR="00A35A41">
        <w:rPr>
          <w:b/>
        </w:rPr>
        <w:t xml:space="preserve"> October</w:t>
      </w:r>
      <w:r w:rsidR="009D7714" w:rsidRPr="00E33135">
        <w:rPr>
          <w:b/>
        </w:rPr>
        <w:t xml:space="preserve"> 2016</w:t>
      </w:r>
      <w:r w:rsidRPr="00E33135">
        <w:t>.</w:t>
      </w:r>
      <w:r w:rsidR="000572E7" w:rsidRPr="00E33135">
        <w:fldChar w:fldCharType="begin"/>
      </w:r>
      <w:r w:rsidRPr="00E33135">
        <w:instrText xml:space="preserve">  </w:instrText>
      </w:r>
      <w:r w:rsidR="000572E7" w:rsidRPr="00E33135">
        <w:fldChar w:fldCharType="end"/>
      </w:r>
      <w:r w:rsidRPr="00954791">
        <w:t xml:space="preserve"> </w:t>
      </w:r>
    </w:p>
    <w:p w:rsidR="00CE6756" w:rsidRPr="00954791" w:rsidRDefault="00CE6756" w:rsidP="006B0571">
      <w:pPr>
        <w:pStyle w:val="NoSpacing"/>
        <w:spacing w:before="120" w:after="240" w:line="276" w:lineRule="auto"/>
        <w:ind w:leftChars="-118" w:left="-281" w:hanging="2"/>
        <w:jc w:val="both"/>
      </w:pPr>
      <w:r w:rsidRPr="00954791">
        <w:t>You can respond</w:t>
      </w:r>
      <w:r w:rsidR="00942B55">
        <w:t xml:space="preserve"> or ask further questions</w:t>
      </w:r>
      <w:r w:rsidR="005D01DD">
        <w:t xml:space="preserve"> in the following ways:</w:t>
      </w:r>
    </w:p>
    <w:p w:rsidR="00CC3B65" w:rsidRPr="00CC3B65" w:rsidRDefault="00CC3B65" w:rsidP="006B0571">
      <w:pPr>
        <w:pStyle w:val="NoSpacing"/>
        <w:spacing w:before="120" w:after="240" w:line="240" w:lineRule="auto"/>
        <w:ind w:leftChars="-118" w:left="-281" w:hanging="2"/>
        <w:jc w:val="both"/>
      </w:pPr>
      <w:r w:rsidRPr="00694F3C">
        <w:rPr>
          <w:rStyle w:val="Heading3Char"/>
        </w:rPr>
        <w:t>Tel:</w:t>
      </w:r>
      <w:r w:rsidRPr="00ED12E9">
        <w:rPr>
          <w:b/>
          <w:color w:val="009390"/>
        </w:rPr>
        <w:t xml:space="preserve"> </w:t>
      </w:r>
      <w:r>
        <w:t>(01656) 643 6</w:t>
      </w:r>
      <w:r w:rsidR="00B541D9">
        <w:t>64</w:t>
      </w:r>
    </w:p>
    <w:p w:rsidR="00BD1DD5" w:rsidRPr="008F6D76" w:rsidRDefault="00CE6756" w:rsidP="006B0571">
      <w:pPr>
        <w:pStyle w:val="NoSpacing"/>
        <w:spacing w:before="120" w:after="240" w:line="240" w:lineRule="auto"/>
        <w:ind w:leftChars="-118" w:left="-281" w:hanging="2"/>
        <w:jc w:val="both"/>
        <w:rPr>
          <w:color w:val="008689"/>
        </w:rPr>
      </w:pPr>
      <w:r w:rsidRPr="00694F3C">
        <w:rPr>
          <w:rStyle w:val="Heading3Char"/>
        </w:rPr>
        <w:t>Email:</w:t>
      </w:r>
      <w:r w:rsidR="00CC3B65" w:rsidRPr="00ED12E9">
        <w:rPr>
          <w:color w:val="009390"/>
        </w:rPr>
        <w:t xml:space="preserve"> </w:t>
      </w:r>
      <w:r w:rsidR="00B541D9">
        <w:t>Consultation</w:t>
      </w:r>
      <w:r w:rsidR="00CC3B65" w:rsidRPr="00954791">
        <w:t>@bridgend.gov.uk</w:t>
      </w:r>
      <w:r w:rsidRPr="00954791">
        <w:t xml:space="preserve"> </w:t>
      </w:r>
    </w:p>
    <w:p w:rsidR="00BD1DD5" w:rsidRPr="008F6D76" w:rsidRDefault="00BD1DD5" w:rsidP="006B0571">
      <w:pPr>
        <w:pStyle w:val="NoSpacing"/>
        <w:spacing w:before="120" w:after="240" w:line="240" w:lineRule="auto"/>
        <w:ind w:leftChars="-118" w:left="-281" w:hanging="2"/>
        <w:jc w:val="both"/>
        <w:rPr>
          <w:color w:val="008689"/>
        </w:rPr>
      </w:pPr>
      <w:r w:rsidRPr="00694F3C">
        <w:rPr>
          <w:rStyle w:val="Heading3Char"/>
        </w:rPr>
        <w:t>Online:</w:t>
      </w:r>
      <w:r w:rsidRPr="00ED12E9">
        <w:rPr>
          <w:color w:val="009390"/>
        </w:rPr>
        <w:t xml:space="preserve"> </w:t>
      </w:r>
      <w:hyperlink r:id="rId19" w:history="1">
        <w:r w:rsidR="00D409A3" w:rsidRPr="00EA001A">
          <w:rPr>
            <w:rStyle w:val="Hyperlink"/>
          </w:rPr>
          <w:t>Click here</w:t>
        </w:r>
      </w:hyperlink>
      <w:r w:rsidR="00D409A3">
        <w:t xml:space="preserve"> or visit </w:t>
      </w:r>
      <w:hyperlink r:id="rId20" w:history="1">
        <w:r w:rsidR="009D7714" w:rsidRPr="000D3079">
          <w:rPr>
            <w:rStyle w:val="Hyperlink"/>
          </w:rPr>
          <w:t>www.bridgend.gov.uk/consultation</w:t>
        </w:r>
      </w:hyperlink>
    </w:p>
    <w:p w:rsidR="00D409A3" w:rsidRDefault="00BD1DD5" w:rsidP="006B0571">
      <w:pPr>
        <w:pStyle w:val="NoSpacing"/>
        <w:spacing w:before="120" w:after="240" w:line="240" w:lineRule="auto"/>
        <w:ind w:leftChars="-118" w:left="-281" w:hanging="2"/>
        <w:jc w:val="both"/>
      </w:pPr>
      <w:r w:rsidRPr="00694F3C">
        <w:rPr>
          <w:rStyle w:val="Heading3Char"/>
        </w:rPr>
        <w:t>P</w:t>
      </w:r>
      <w:r w:rsidR="00CE6756" w:rsidRPr="00694F3C">
        <w:rPr>
          <w:rStyle w:val="Heading3Char"/>
        </w:rPr>
        <w:t>ost:</w:t>
      </w:r>
      <w:r w:rsidRPr="00694F3C">
        <w:rPr>
          <w:rStyle w:val="Heading3Char"/>
        </w:rPr>
        <w:t xml:space="preserve"> </w:t>
      </w:r>
      <w:r w:rsidR="00B541D9">
        <w:t xml:space="preserve">Communications, Marketing and Engagement, </w:t>
      </w:r>
      <w:r w:rsidR="00B541D9">
        <w:br/>
        <w:t xml:space="preserve">Bridgend County Borough Council, Raven’s Court, Wing 3, Brewery Lane, Bridgend, CF31 4AP. </w:t>
      </w:r>
    </w:p>
    <w:p w:rsidR="00ED12E9" w:rsidRDefault="00BD1DD5" w:rsidP="00D409A3">
      <w:pPr>
        <w:pStyle w:val="NoSpacing"/>
        <w:spacing w:before="120" w:after="240" w:line="276" w:lineRule="auto"/>
        <w:ind w:leftChars="-118" w:left="-281" w:hanging="2"/>
        <w:jc w:val="both"/>
      </w:pPr>
      <w:r w:rsidRPr="00954791">
        <w:t xml:space="preserve">Alternative formats are </w:t>
      </w:r>
      <w:r w:rsidR="004F087F">
        <w:t xml:space="preserve">also </w:t>
      </w:r>
      <w:r w:rsidRPr="00954791">
        <w:t xml:space="preserve">available upon request. </w:t>
      </w:r>
    </w:p>
    <w:p w:rsidR="00692106" w:rsidRDefault="00692106" w:rsidP="00692106">
      <w:pPr>
        <w:pStyle w:val="NoSpacing"/>
        <w:spacing w:before="120" w:after="240"/>
      </w:pPr>
    </w:p>
    <w:p w:rsidR="00692106" w:rsidRDefault="00692106" w:rsidP="00692106">
      <w:pPr>
        <w:pStyle w:val="NoSpacing"/>
        <w:spacing w:before="120" w:after="240"/>
      </w:pPr>
    </w:p>
    <w:p w:rsidR="00692106" w:rsidRDefault="00692106" w:rsidP="00692106">
      <w:pPr>
        <w:pStyle w:val="NoSpacing"/>
        <w:spacing w:before="120" w:after="240"/>
      </w:pPr>
    </w:p>
    <w:p w:rsidR="00604F40" w:rsidRDefault="00604F40" w:rsidP="0017388F">
      <w:pPr>
        <w:pStyle w:val="Heading2"/>
      </w:pPr>
      <w:bookmarkStart w:id="3" w:name="_Toc457995814"/>
      <w:r>
        <w:lastRenderedPageBreak/>
        <w:t>Data protection</w:t>
      </w:r>
      <w:bookmarkEnd w:id="3"/>
    </w:p>
    <w:p w:rsidR="008A16BD" w:rsidRPr="008A16BD" w:rsidRDefault="008A16BD" w:rsidP="00C35E62">
      <w:pPr>
        <w:pStyle w:val="NoSpacing"/>
        <w:spacing w:before="120" w:after="240"/>
        <w:jc w:val="both"/>
      </w:pPr>
      <w:r w:rsidRPr="008A16BD">
        <w:t>How we use the views and information you share with us</w:t>
      </w:r>
      <w:r w:rsidR="00066BC3">
        <w:t>.</w:t>
      </w:r>
    </w:p>
    <w:p w:rsidR="00C34540" w:rsidRPr="00C34540" w:rsidRDefault="00C34540" w:rsidP="00C35E62">
      <w:pPr>
        <w:pStyle w:val="NoSpacing"/>
        <w:spacing w:before="120" w:after="240"/>
        <w:jc w:val="both"/>
      </w:pPr>
      <w:r w:rsidRPr="00C34540">
        <w:t>All responses received by Bridgend County Borough Council will be seen in full by its staff members involved in the consultation process. The information may also be seen by other departments within the council or local service board members to help improve upon the services provided.</w:t>
      </w:r>
    </w:p>
    <w:p w:rsidR="00C34540" w:rsidRPr="00C34540" w:rsidRDefault="00C34540" w:rsidP="00C35E62">
      <w:pPr>
        <w:pStyle w:val="NoSpacing"/>
        <w:spacing w:before="120" w:after="240"/>
        <w:jc w:val="both"/>
      </w:pPr>
      <w:r w:rsidRPr="00C34540">
        <w:t xml:space="preserve">The council may also use the information gathered to publish subsequent documents both directly and indirectly linked to this consultation, however the </w:t>
      </w:r>
      <w:r w:rsidR="00066BC3">
        <w:t>c</w:t>
      </w:r>
      <w:r w:rsidRPr="00C34540">
        <w:t xml:space="preserve">ouncil will never disclose any personal information such as names or addresses that could identify an individual. </w:t>
      </w:r>
    </w:p>
    <w:p w:rsidR="00C34540" w:rsidRDefault="00C34540" w:rsidP="00C35E62">
      <w:pPr>
        <w:pStyle w:val="NoSpacing"/>
        <w:spacing w:before="120" w:after="240"/>
        <w:jc w:val="both"/>
      </w:pPr>
      <w:r w:rsidRPr="00C34540">
        <w:t>If you do not wish for your opinions to be publicised, please state so in your response.</w:t>
      </w:r>
    </w:p>
    <w:p w:rsidR="00C407E0" w:rsidRDefault="00851C8B" w:rsidP="0017388F">
      <w:pPr>
        <w:pStyle w:val="Heading2"/>
      </w:pPr>
      <w:bookmarkStart w:id="4" w:name="_Toc457995815"/>
      <w:r>
        <w:t xml:space="preserve">Related </w:t>
      </w:r>
      <w:r w:rsidR="005415C8">
        <w:t>d</w:t>
      </w:r>
      <w:r>
        <w:t>ocuments</w:t>
      </w:r>
      <w:bookmarkEnd w:id="4"/>
    </w:p>
    <w:p w:rsidR="00DE5728" w:rsidRDefault="00122909" w:rsidP="008F046D">
      <w:pPr>
        <w:pStyle w:val="ListParagraph"/>
        <w:numPr>
          <w:ilvl w:val="0"/>
          <w:numId w:val="1"/>
        </w:numPr>
        <w:spacing w:line="276" w:lineRule="auto"/>
        <w:ind w:left="284" w:hanging="284"/>
        <w:rPr>
          <w:color w:val="FF0000"/>
        </w:rPr>
      </w:pPr>
      <w:hyperlink r:id="rId21" w:history="1">
        <w:r w:rsidR="00692106" w:rsidRPr="00692106">
          <w:rPr>
            <w:rStyle w:val="Hyperlink"/>
          </w:rPr>
          <w:t>Commissioned report</w:t>
        </w:r>
      </w:hyperlink>
    </w:p>
    <w:p w:rsidR="008A16BD" w:rsidRDefault="00851C8B" w:rsidP="008A16BD">
      <w:pPr>
        <w:pStyle w:val="NoSpacing"/>
        <w:spacing w:before="120" w:after="240"/>
        <w:jc w:val="both"/>
      </w:pPr>
      <w:r>
        <w:t xml:space="preserve">For more information on consultations in Bridgend </w:t>
      </w:r>
      <w:r w:rsidR="00BE179A">
        <w:t xml:space="preserve">County Borough </w:t>
      </w:r>
      <w:r>
        <w:t xml:space="preserve">or how to join our Citizens’ panel. </w:t>
      </w:r>
    </w:p>
    <w:p w:rsidR="00BB018F" w:rsidRPr="00122B1E" w:rsidRDefault="00122B1E" w:rsidP="00A4768F">
      <w:pPr>
        <w:pStyle w:val="NoSpacing"/>
        <w:spacing w:before="120" w:after="240" w:line="276" w:lineRule="auto"/>
        <w:jc w:val="both"/>
        <w:sectPr w:rsidR="00BB018F" w:rsidRPr="00122B1E" w:rsidSect="00692106">
          <w:pgSz w:w="11906" w:h="16838"/>
          <w:pgMar w:top="851" w:right="991" w:bottom="1134" w:left="1134" w:header="708" w:footer="708" w:gutter="0"/>
          <w:cols w:num="2" w:space="708"/>
          <w:docGrid w:linePitch="360"/>
        </w:sectPr>
      </w:pPr>
      <w:r w:rsidRPr="00ED12E9">
        <w:rPr>
          <w:rStyle w:val="Heading3Char"/>
        </w:rPr>
        <w:t>Visit:</w:t>
      </w:r>
      <w:r w:rsidR="00851C8B">
        <w:t xml:space="preserve"> </w:t>
      </w:r>
      <w:r w:rsidR="00C042FC">
        <w:t>www</w:t>
      </w:r>
      <w:r>
        <w:t>.bridgend.gov.uk/consultation</w:t>
      </w:r>
    </w:p>
    <w:p w:rsidR="00692106" w:rsidRDefault="00692106" w:rsidP="00692106">
      <w:pPr>
        <w:pStyle w:val="NoSpacing"/>
        <w:spacing w:before="120" w:after="240"/>
      </w:pPr>
    </w:p>
    <w:p w:rsidR="00692106" w:rsidRDefault="00692106" w:rsidP="00692106">
      <w:pPr>
        <w:pStyle w:val="NoSpacing"/>
        <w:spacing w:before="120" w:after="240"/>
      </w:pPr>
    </w:p>
    <w:p w:rsidR="00604F40" w:rsidRPr="005275AE" w:rsidRDefault="00604F40" w:rsidP="0017388F">
      <w:pPr>
        <w:pStyle w:val="Heading2"/>
      </w:pPr>
      <w:bookmarkStart w:id="5" w:name="_Toc457995816"/>
      <w:r w:rsidRPr="005275AE">
        <w:lastRenderedPageBreak/>
        <w:t>Background and information</w:t>
      </w:r>
      <w:bookmarkEnd w:id="5"/>
    </w:p>
    <w:p w:rsidR="005D506D" w:rsidRDefault="001C090A" w:rsidP="005D506D">
      <w:pPr>
        <w:pStyle w:val="NoSpacing"/>
        <w:spacing w:before="120" w:after="240"/>
        <w:jc w:val="both"/>
      </w:pPr>
      <w:r>
        <w:t xml:space="preserve">In April 2016 Capita produced a report commissioned by Bridgend County Borough Council to review and risk assess ways to make the town centre more accessible for shoppers and visitors, as well as service vehicles with the aim to increase trade within the town. Town centre traders have reported significant reductions in footfall since the pedestrianisation scheme was completed in 2004 and more recently following the temporary closure of the Rhiw car park. </w:t>
      </w:r>
    </w:p>
    <w:p w:rsidR="008F046D" w:rsidRDefault="008F046D" w:rsidP="008F046D">
      <w:pPr>
        <w:pStyle w:val="NoSpacing"/>
        <w:spacing w:before="120" w:after="240"/>
        <w:jc w:val="both"/>
      </w:pPr>
      <w:r>
        <w:t>The commissioned report included four options to re-introduce traffic into the town centre:</w:t>
      </w:r>
    </w:p>
    <w:p w:rsidR="008F046D" w:rsidRDefault="008F046D" w:rsidP="008F046D">
      <w:pPr>
        <w:pStyle w:val="NoSpacing"/>
        <w:spacing w:before="120" w:after="240"/>
      </w:pPr>
      <w:r w:rsidRPr="008F046D">
        <w:rPr>
          <w:rStyle w:val="textspan2"/>
          <w:b/>
        </w:rPr>
        <w:t>Option one</w:t>
      </w:r>
      <w:r>
        <w:t xml:space="preserve"> - introduce signage and road markings</w:t>
      </w:r>
      <w:r>
        <w:br/>
      </w:r>
      <w:r w:rsidRPr="008F046D">
        <w:rPr>
          <w:rStyle w:val="textspan2"/>
          <w:b/>
        </w:rPr>
        <w:t>Option two</w:t>
      </w:r>
      <w:r>
        <w:t xml:space="preserve"> - introduce the measures in option 1 plus tactile paving</w:t>
      </w:r>
      <w:r>
        <w:br/>
      </w:r>
      <w:r w:rsidRPr="008F046D">
        <w:rPr>
          <w:rStyle w:val="textspan2"/>
          <w:b/>
        </w:rPr>
        <w:t>Option three</w:t>
      </w:r>
      <w:r>
        <w:t xml:space="preserve"> - introduce the measures in option 1 </w:t>
      </w:r>
      <w:r w:rsidRPr="004759DA">
        <w:t>and 2 plus bollards and street furniture</w:t>
      </w:r>
      <w:r w:rsidRPr="004759DA">
        <w:br/>
      </w:r>
      <w:r w:rsidRPr="004759DA">
        <w:rPr>
          <w:rStyle w:val="textspan2"/>
          <w:b/>
        </w:rPr>
        <w:t>Option four</w:t>
      </w:r>
      <w:r w:rsidRPr="004759DA">
        <w:t xml:space="preserve"> - </w:t>
      </w:r>
      <w:r w:rsidR="004759DA" w:rsidRPr="004759DA">
        <w:rPr>
          <w:rFonts w:cs="Arial"/>
        </w:rPr>
        <w:t>introduce the measures in option 1, 2 and 3 plus raised kerbs</w:t>
      </w:r>
    </w:p>
    <w:p w:rsidR="008F046D" w:rsidRDefault="00951171" w:rsidP="008F046D">
      <w:pPr>
        <w:pStyle w:val="NoSpacing"/>
        <w:spacing w:before="120" w:after="240"/>
        <w:jc w:val="both"/>
      </w:pPr>
      <w:r w:rsidRPr="00951171">
        <w:t>Both option one and two failed to meet the council's safety obligations and as such were discounted. Option three was the suggested option in the independent report, whilst option four would cost the most to implement (approximately £855,000) and cause the highest level of disturbance to the town centre. As such, the council proposes that any work undertaken would follow option three as the preferred option.</w:t>
      </w:r>
    </w:p>
    <w:p w:rsidR="00052B44" w:rsidRPr="005275AE" w:rsidRDefault="005D506D" w:rsidP="0017388F">
      <w:pPr>
        <w:pStyle w:val="Heading2"/>
      </w:pPr>
      <w:bookmarkStart w:id="6" w:name="_Toc457995817"/>
      <w:r>
        <w:t>The proposal</w:t>
      </w:r>
      <w:bookmarkEnd w:id="6"/>
    </w:p>
    <w:p w:rsidR="001E22C2" w:rsidRDefault="00951171" w:rsidP="001E22C2">
      <w:pPr>
        <w:pStyle w:val="NoSpacing"/>
        <w:spacing w:before="120" w:after="240"/>
        <w:jc w:val="both"/>
      </w:pPr>
      <w:r w:rsidRPr="00951171">
        <w:t>The proposal put forward is to reintroduce traffic to Queen Street, Dunraven Place and Market Street. As part of the proposal a 20 miles per hour speed zone and two pedestrian crossings would be introduced alongside approximately 18 parking / loading bays and street bollards designed to improve safety by separating pedestrians and vehicles. Adare Street and Caroline Street would remain pedestrianised.</w:t>
      </w:r>
    </w:p>
    <w:p w:rsidR="00B03127" w:rsidRDefault="00B03127" w:rsidP="00B03127">
      <w:pPr>
        <w:jc w:val="center"/>
      </w:pPr>
      <w:r>
        <w:rPr>
          <w:noProof/>
          <w:lang w:eastAsia="en-GB"/>
        </w:rPr>
        <w:lastRenderedPageBreak/>
        <w:drawing>
          <wp:inline distT="0" distB="0" distL="0" distR="0" wp14:anchorId="3BD037D2" wp14:editId="3DFA5140">
            <wp:extent cx="4299585" cy="4504055"/>
            <wp:effectExtent l="0" t="0" r="5715" b="0"/>
            <wp:docPr id="1" name="Picture 1" descr="https://www.snapsurveys.com/wh/k/146617680879/depedestrianisation_ma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napsurveys.com/wh/k/146617680879/depedestrianisation_map_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9585" cy="4504055"/>
                    </a:xfrm>
                    <a:prstGeom prst="rect">
                      <a:avLst/>
                    </a:prstGeom>
                    <a:noFill/>
                    <a:ln>
                      <a:noFill/>
                    </a:ln>
                  </pic:spPr>
                </pic:pic>
              </a:graphicData>
            </a:graphic>
          </wp:inline>
        </w:drawing>
      </w:r>
    </w:p>
    <w:p w:rsidR="00684DC8" w:rsidRDefault="001E22C2" w:rsidP="001E22C2">
      <w:r>
        <w:t>If the proposal were to be introduced the following risks and benefits would be likely to occur:</w:t>
      </w:r>
    </w:p>
    <w:p w:rsidR="003D3490" w:rsidRDefault="003D3490" w:rsidP="003D3490">
      <w:pPr>
        <w:pStyle w:val="Heading3"/>
        <w:spacing w:before="120" w:after="240"/>
        <w:ind w:left="240" w:right="240"/>
      </w:pPr>
      <w:r>
        <w:t>Benefits</w:t>
      </w:r>
    </w:p>
    <w:p w:rsidR="003D3490" w:rsidRDefault="00951171" w:rsidP="003D3490">
      <w:pPr>
        <w:pStyle w:val="ListParagraph"/>
        <w:numPr>
          <w:ilvl w:val="0"/>
          <w:numId w:val="2"/>
        </w:numPr>
        <w:tabs>
          <w:tab w:val="clear" w:pos="720"/>
          <w:tab w:val="num" w:pos="284"/>
        </w:tabs>
        <w:ind w:hanging="720"/>
        <w:rPr>
          <w:rStyle w:val="textspan2"/>
        </w:rPr>
      </w:pPr>
      <w:r>
        <w:rPr>
          <w:rStyle w:val="textspan2"/>
          <w:b/>
        </w:rPr>
        <w:t>Easily accessibility</w:t>
      </w:r>
    </w:p>
    <w:p w:rsidR="003D3490" w:rsidRDefault="003D3490" w:rsidP="003D3490">
      <w:pPr>
        <w:pStyle w:val="NoSpacing"/>
        <w:spacing w:before="120" w:after="240"/>
        <w:jc w:val="both"/>
      </w:pPr>
      <w:r>
        <w:t>Improving vehicle access would prove beneficial for some disabled people and those with mobility problems.</w:t>
      </w:r>
    </w:p>
    <w:p w:rsidR="003D3490" w:rsidRDefault="003D3490" w:rsidP="003D3490">
      <w:pPr>
        <w:pStyle w:val="ListParagraph"/>
        <w:numPr>
          <w:ilvl w:val="0"/>
          <w:numId w:val="2"/>
        </w:numPr>
        <w:tabs>
          <w:tab w:val="clear" w:pos="720"/>
          <w:tab w:val="num" w:pos="284"/>
        </w:tabs>
        <w:ind w:hanging="720"/>
        <w:rPr>
          <w:rStyle w:val="textspan2"/>
        </w:rPr>
      </w:pPr>
      <w:r w:rsidRPr="00684DC8">
        <w:rPr>
          <w:rStyle w:val="textspan2"/>
          <w:b/>
        </w:rPr>
        <w:t>Potential to stimulate trade</w:t>
      </w:r>
      <w:r>
        <w:rPr>
          <w:rStyle w:val="textspan2"/>
        </w:rPr>
        <w:t xml:space="preserve"> </w:t>
      </w:r>
    </w:p>
    <w:p w:rsidR="003D3490" w:rsidRDefault="003D3490" w:rsidP="003D3490">
      <w:pPr>
        <w:pStyle w:val="NoSpacing"/>
        <w:spacing w:before="120" w:after="240"/>
        <w:jc w:val="both"/>
        <w:rPr>
          <w:rStyle w:val="textspan2"/>
        </w:rPr>
      </w:pPr>
      <w:r>
        <w:t>Many town centre traders, property agents and developers believe that improving vehicle access into the town centre would stimulate the economic performance of the town by increasing footfall through car borne trade, short stay parking, click and collect, collection of large goods and short trips to banks and services.</w:t>
      </w:r>
    </w:p>
    <w:p w:rsidR="003D3490" w:rsidRPr="003D3490" w:rsidRDefault="003D3490" w:rsidP="003D3490">
      <w:pPr>
        <w:pStyle w:val="ListParagraph"/>
        <w:numPr>
          <w:ilvl w:val="0"/>
          <w:numId w:val="2"/>
        </w:numPr>
        <w:tabs>
          <w:tab w:val="clear" w:pos="720"/>
          <w:tab w:val="num" w:pos="176"/>
        </w:tabs>
        <w:ind w:left="318" w:hanging="318"/>
        <w:rPr>
          <w:rStyle w:val="textspan2"/>
          <w:b/>
        </w:rPr>
      </w:pPr>
      <w:r w:rsidRPr="003D3490">
        <w:rPr>
          <w:rStyle w:val="textspan2"/>
          <w:b/>
        </w:rPr>
        <w:t>Potential to meet shoppers’ diverse needs</w:t>
      </w:r>
    </w:p>
    <w:p w:rsidR="003D3490" w:rsidRPr="000E5ED1" w:rsidRDefault="003D3490" w:rsidP="003D3490">
      <w:pPr>
        <w:pStyle w:val="NoSpacing"/>
        <w:spacing w:before="120" w:after="240"/>
        <w:jc w:val="both"/>
      </w:pPr>
      <w:r w:rsidRPr="000E5ED1">
        <w:t>Meeting the needs of a diverse society by offering a balance between maintaining pedestriansation in Adare St. and Caroline St. and the proposed vehicle route</w:t>
      </w:r>
      <w:r>
        <w:t>.</w:t>
      </w:r>
    </w:p>
    <w:p w:rsidR="003D3490" w:rsidRDefault="003D3490" w:rsidP="003D3490">
      <w:pPr>
        <w:pStyle w:val="Heading3"/>
        <w:spacing w:before="120" w:after="240"/>
        <w:ind w:left="240" w:right="240"/>
      </w:pPr>
      <w:r>
        <w:lastRenderedPageBreak/>
        <w:t>Risks</w:t>
      </w:r>
    </w:p>
    <w:p w:rsidR="003D3490" w:rsidRDefault="003D3490" w:rsidP="003D3490">
      <w:pPr>
        <w:pStyle w:val="ListParagraph"/>
        <w:numPr>
          <w:ilvl w:val="0"/>
          <w:numId w:val="3"/>
        </w:numPr>
        <w:tabs>
          <w:tab w:val="clear" w:pos="720"/>
          <w:tab w:val="num" w:pos="341"/>
        </w:tabs>
        <w:ind w:hanging="720"/>
        <w:rPr>
          <w:rStyle w:val="textspan2"/>
        </w:rPr>
      </w:pPr>
      <w:r w:rsidRPr="00684DC8">
        <w:rPr>
          <w:rStyle w:val="textspan2"/>
          <w:b/>
        </w:rPr>
        <w:t>Increased risk to pedestrian safety</w:t>
      </w:r>
    </w:p>
    <w:p w:rsidR="003D3490" w:rsidRDefault="00951171" w:rsidP="003D3490">
      <w:pPr>
        <w:pStyle w:val="NoSpacing"/>
        <w:spacing w:before="120" w:after="240"/>
        <w:jc w:val="both"/>
      </w:pPr>
      <w:r>
        <w:rPr>
          <w:rFonts w:cs="Arial"/>
          <w:color w:val="404040"/>
        </w:rPr>
        <w:t>If the roads were to be reopened there would be an increased risk to pedestrian safety, in particular young children, the elderly and the blind community. Since pedestrianisation of the roads, reported collisions have fallen from 13 (2000 - 2004) to three (2004 - 2014).</w:t>
      </w:r>
    </w:p>
    <w:p w:rsidR="003D3490" w:rsidRPr="003D3490" w:rsidRDefault="003D3490" w:rsidP="003D3490">
      <w:pPr>
        <w:pStyle w:val="ListParagraph"/>
        <w:numPr>
          <w:ilvl w:val="0"/>
          <w:numId w:val="3"/>
        </w:numPr>
        <w:tabs>
          <w:tab w:val="clear" w:pos="720"/>
          <w:tab w:val="num" w:pos="341"/>
        </w:tabs>
        <w:ind w:hanging="720"/>
        <w:rPr>
          <w:rStyle w:val="textspan2"/>
        </w:rPr>
      </w:pPr>
      <w:r w:rsidRPr="00684DC8">
        <w:rPr>
          <w:rStyle w:val="textspan2"/>
          <w:b/>
        </w:rPr>
        <w:t>In</w:t>
      </w:r>
      <w:r>
        <w:rPr>
          <w:rStyle w:val="textspan2"/>
          <w:b/>
        </w:rPr>
        <w:t>vestment cost</w:t>
      </w:r>
    </w:p>
    <w:p w:rsidR="003D3490" w:rsidRDefault="00951171" w:rsidP="003D3490">
      <w:pPr>
        <w:pStyle w:val="NoSpacing"/>
        <w:spacing w:before="120" w:after="240"/>
        <w:jc w:val="both"/>
        <w:rPr>
          <w:rFonts w:cs="Arial"/>
          <w:color w:val="404040"/>
        </w:rPr>
      </w:pPr>
      <w:r>
        <w:rPr>
          <w:rFonts w:cs="Arial"/>
          <w:color w:val="404040"/>
        </w:rPr>
        <w:t>In order to safely allow vehicle access into the town centre an investment ranging between £500,000 and £900,000* would be required (dependent on the consultation's outcome) prior to any potential benefits being realised.</w:t>
      </w:r>
    </w:p>
    <w:p w:rsidR="00951171" w:rsidRPr="00951171" w:rsidRDefault="00951171" w:rsidP="00951171">
      <w:pPr>
        <w:pStyle w:val="NoSpacing"/>
        <w:spacing w:before="120" w:after="240"/>
        <w:jc w:val="both"/>
        <w:rPr>
          <w:sz w:val="22"/>
        </w:rPr>
      </w:pPr>
      <w:r w:rsidRPr="00951171">
        <w:rPr>
          <w:sz w:val="22"/>
        </w:rPr>
        <w:t>*Option one and two from the commissioned report failed to meet the council's safety obligations and as such were discounted.</w:t>
      </w:r>
    </w:p>
    <w:p w:rsidR="003D3490" w:rsidRPr="003D3490" w:rsidRDefault="003D3490" w:rsidP="003D3490">
      <w:pPr>
        <w:pStyle w:val="ListParagraph"/>
        <w:numPr>
          <w:ilvl w:val="0"/>
          <w:numId w:val="3"/>
        </w:numPr>
        <w:tabs>
          <w:tab w:val="clear" w:pos="720"/>
          <w:tab w:val="num" w:pos="341"/>
        </w:tabs>
        <w:ind w:hanging="720"/>
        <w:rPr>
          <w:rStyle w:val="textspan2"/>
          <w:b/>
        </w:rPr>
      </w:pPr>
      <w:r w:rsidRPr="003D3490">
        <w:rPr>
          <w:rStyle w:val="textspan2"/>
          <w:b/>
        </w:rPr>
        <w:t>Air pollution</w:t>
      </w:r>
    </w:p>
    <w:p w:rsidR="003D3490" w:rsidRPr="003D3490" w:rsidRDefault="003D3490" w:rsidP="003D3490">
      <w:pPr>
        <w:pStyle w:val="NoSpacing"/>
        <w:spacing w:before="120" w:after="240"/>
      </w:pPr>
      <w:r>
        <w:t>By allowing vehicle access into the town centre the level of air pollution will rise.</w:t>
      </w:r>
    </w:p>
    <w:p w:rsidR="00684DC8" w:rsidRDefault="00646720" w:rsidP="00646720">
      <w:pPr>
        <w:pStyle w:val="Heading3"/>
        <w:spacing w:before="120" w:after="240"/>
        <w:ind w:left="240" w:right="240"/>
      </w:pPr>
      <w:r w:rsidRPr="000E5ED1">
        <w:t>P</w:t>
      </w:r>
      <w:r>
        <w:t>edestrian times</w:t>
      </w:r>
    </w:p>
    <w:p w:rsidR="00951171" w:rsidRDefault="00951171" w:rsidP="00951171">
      <w:pPr>
        <w:pStyle w:val="NoSpacing"/>
        <w:spacing w:before="120" w:after="240"/>
        <w:jc w:val="both"/>
      </w:pPr>
      <w:r>
        <w:t xml:space="preserve">If the proposal were to be introduced, it is also possible to include 'pedestrian only' times. This has been introduced in other areas such as Neath, </w:t>
      </w:r>
      <w:proofErr w:type="spellStart"/>
      <w:r>
        <w:t>Caldicot</w:t>
      </w:r>
      <w:proofErr w:type="spellEnd"/>
      <w:r>
        <w:t xml:space="preserve"> and Tenby, where the roads are not accessible to vehicles between certain hours.</w:t>
      </w:r>
    </w:p>
    <w:p w:rsidR="004D6F7A" w:rsidRDefault="00951171" w:rsidP="00951171">
      <w:pPr>
        <w:pStyle w:val="NoSpacing"/>
        <w:spacing w:before="120" w:after="240"/>
        <w:jc w:val="both"/>
      </w:pPr>
      <w:r>
        <w:t>In relation to the second option below, if the roads were to be opened up to vehicles at night it would lead to better access to the night time economy but would also create an additional risk to pedestrians visiting the town at night.</w:t>
      </w:r>
    </w:p>
    <w:p w:rsidR="004D6F7A" w:rsidRDefault="004D6F7A" w:rsidP="004D6F7A">
      <w:pPr>
        <w:pStyle w:val="NoSpacing"/>
        <w:spacing w:before="120" w:after="240"/>
      </w:pPr>
    </w:p>
    <w:p w:rsidR="004D6F7A" w:rsidRDefault="004D6F7A" w:rsidP="004D6F7A">
      <w:pPr>
        <w:pStyle w:val="NoSpacing"/>
        <w:spacing w:before="120" w:after="240"/>
      </w:pPr>
    </w:p>
    <w:p w:rsidR="004D6F7A" w:rsidRDefault="004D6F7A" w:rsidP="004D6F7A">
      <w:pPr>
        <w:pStyle w:val="NoSpacing"/>
        <w:spacing w:before="120" w:after="240"/>
      </w:pPr>
    </w:p>
    <w:p w:rsidR="004D6F7A" w:rsidRDefault="004D6F7A" w:rsidP="004D6F7A">
      <w:pPr>
        <w:pStyle w:val="NoSpacing"/>
        <w:spacing w:before="120" w:after="240"/>
      </w:pPr>
    </w:p>
    <w:p w:rsidR="004D6F7A" w:rsidRDefault="004D6F7A" w:rsidP="004D6F7A">
      <w:pPr>
        <w:pStyle w:val="NoSpacing"/>
        <w:spacing w:before="120" w:after="240"/>
      </w:pPr>
    </w:p>
    <w:p w:rsidR="00CB4984" w:rsidRDefault="00C82824" w:rsidP="0017388F">
      <w:pPr>
        <w:pStyle w:val="Heading2"/>
      </w:pPr>
      <w:bookmarkStart w:id="7" w:name="_Toc457995818"/>
      <w:r>
        <w:lastRenderedPageBreak/>
        <w:t>Impact of the proposal</w:t>
      </w:r>
      <w:bookmarkEnd w:id="7"/>
    </w:p>
    <w:p w:rsidR="004A4359" w:rsidRDefault="004A4359" w:rsidP="007A4D25">
      <w:pPr>
        <w:pStyle w:val="NoSpacing"/>
        <w:spacing w:before="120" w:after="240"/>
        <w:jc w:val="both"/>
        <w:rPr>
          <w:lang w:eastAsia="en-GB"/>
        </w:rPr>
      </w:pPr>
      <w:r w:rsidRPr="00C8725B">
        <w:rPr>
          <w:lang w:eastAsia="en-GB"/>
        </w:rPr>
        <w:t xml:space="preserve">An initial </w:t>
      </w:r>
      <w:r>
        <w:rPr>
          <w:lang w:eastAsia="en-GB"/>
        </w:rPr>
        <w:t xml:space="preserve">Equality Impact Assessment (EIA) </w:t>
      </w:r>
      <w:r w:rsidRPr="00C8725B">
        <w:rPr>
          <w:lang w:eastAsia="en-GB"/>
        </w:rPr>
        <w:t xml:space="preserve">screening </w:t>
      </w:r>
      <w:r>
        <w:rPr>
          <w:lang w:eastAsia="en-GB"/>
        </w:rPr>
        <w:t>will</w:t>
      </w:r>
      <w:r w:rsidRPr="00C8725B">
        <w:rPr>
          <w:lang w:eastAsia="en-GB"/>
        </w:rPr>
        <w:t xml:space="preserve"> be completed </w:t>
      </w:r>
      <w:r w:rsidR="004B3BBD">
        <w:rPr>
          <w:lang w:eastAsia="en-GB"/>
        </w:rPr>
        <w:t xml:space="preserve">ready for when the consultation is live </w:t>
      </w:r>
      <w:r w:rsidRPr="00C8725B">
        <w:rPr>
          <w:lang w:eastAsia="en-GB"/>
        </w:rPr>
        <w:t xml:space="preserve">and </w:t>
      </w:r>
      <w:r>
        <w:rPr>
          <w:lang w:eastAsia="en-GB"/>
        </w:rPr>
        <w:t>will be reviewed f</w:t>
      </w:r>
      <w:r w:rsidRPr="00C8725B">
        <w:rPr>
          <w:lang w:eastAsia="en-GB"/>
        </w:rPr>
        <w:t>ollowing conclusion of this consultation</w:t>
      </w:r>
      <w:r w:rsidR="00176883">
        <w:rPr>
          <w:lang w:eastAsia="en-GB"/>
        </w:rPr>
        <w:t xml:space="preserve"> (appendix </w:t>
      </w:r>
      <w:r w:rsidR="008D30F1">
        <w:rPr>
          <w:lang w:eastAsia="en-GB"/>
        </w:rPr>
        <w:t>1</w:t>
      </w:r>
      <w:r w:rsidR="00176883">
        <w:rPr>
          <w:lang w:eastAsia="en-GB"/>
        </w:rPr>
        <w:t>.0)</w:t>
      </w:r>
      <w:r w:rsidRPr="00C8725B">
        <w:rPr>
          <w:lang w:eastAsia="en-GB"/>
        </w:rPr>
        <w:t>.</w:t>
      </w:r>
    </w:p>
    <w:p w:rsidR="009D7714" w:rsidRPr="005275AE" w:rsidRDefault="009D7714" w:rsidP="009D7714">
      <w:pPr>
        <w:pStyle w:val="Heading2"/>
        <w:rPr>
          <w:rFonts w:eastAsia="Times New Roman"/>
        </w:rPr>
      </w:pPr>
      <w:bookmarkStart w:id="8" w:name="_Toc457995819"/>
      <w:r>
        <w:rPr>
          <w:rFonts w:eastAsia="Times New Roman"/>
        </w:rPr>
        <w:t>The c</w:t>
      </w:r>
      <w:r w:rsidRPr="005275AE">
        <w:rPr>
          <w:rFonts w:eastAsia="Times New Roman"/>
        </w:rPr>
        <w:t>onsultation</w:t>
      </w:r>
      <w:r>
        <w:rPr>
          <w:rFonts w:eastAsia="Times New Roman"/>
        </w:rPr>
        <w:t xml:space="preserve"> process</w:t>
      </w:r>
      <w:bookmarkEnd w:id="8"/>
    </w:p>
    <w:p w:rsidR="009D7714" w:rsidRDefault="009D7714" w:rsidP="009D7714">
      <w:pPr>
        <w:pStyle w:val="NoSpacing"/>
        <w:spacing w:before="120" w:after="240" w:line="276" w:lineRule="auto"/>
      </w:pPr>
      <w:r w:rsidRPr="004471AE">
        <w:t>Projected timetable for procedure and proposal implementation</w:t>
      </w:r>
    </w:p>
    <w:tbl>
      <w:tblPr>
        <w:tblStyle w:val="LightShading1"/>
        <w:tblW w:w="0" w:type="auto"/>
        <w:tblLook w:val="04A0" w:firstRow="1" w:lastRow="0" w:firstColumn="1" w:lastColumn="0" w:noHBand="0" w:noVBand="1"/>
      </w:tblPr>
      <w:tblGrid>
        <w:gridCol w:w="6629"/>
        <w:gridCol w:w="2551"/>
      </w:tblGrid>
      <w:tr w:rsidR="009D7714" w:rsidRPr="00E0406A" w:rsidTr="00DC37A0">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629" w:type="dxa"/>
            <w:tcBorders>
              <w:left w:val="single" w:sz="4" w:space="0" w:color="FFFFFF" w:themeColor="background1"/>
              <w:right w:val="single" w:sz="4" w:space="0" w:color="FFFFFF" w:themeColor="background1"/>
            </w:tcBorders>
            <w:hideMark/>
          </w:tcPr>
          <w:p w:rsidR="009D7714" w:rsidRPr="00E0406A" w:rsidRDefault="009D7714" w:rsidP="00DC37A0">
            <w:pPr>
              <w:rPr>
                <w:rFonts w:eastAsia="Times New Roman" w:cs="Arial"/>
                <w:b w:val="0"/>
                <w:color w:val="009390"/>
                <w:szCs w:val="24"/>
                <w:lang w:eastAsia="en-GB"/>
              </w:rPr>
            </w:pPr>
            <w:r w:rsidRPr="00E0406A">
              <w:rPr>
                <w:rFonts w:eastAsia="Times New Roman" w:cs="Arial"/>
                <w:color w:val="009390"/>
                <w:szCs w:val="24"/>
                <w:lang w:eastAsia="en-GB"/>
              </w:rPr>
              <w:t>Activity</w:t>
            </w:r>
          </w:p>
        </w:tc>
        <w:tc>
          <w:tcPr>
            <w:tcW w:w="2551" w:type="dxa"/>
            <w:tcBorders>
              <w:left w:val="single" w:sz="4" w:space="0" w:color="FFFFFF" w:themeColor="background1"/>
              <w:right w:val="single" w:sz="4" w:space="0" w:color="FFFFFF" w:themeColor="background1"/>
            </w:tcBorders>
            <w:hideMark/>
          </w:tcPr>
          <w:p w:rsidR="009D7714" w:rsidRPr="00E0406A" w:rsidRDefault="009D7714" w:rsidP="00DC37A0">
            <w:pPr>
              <w:cnfStyle w:val="100000000000" w:firstRow="1" w:lastRow="0" w:firstColumn="0" w:lastColumn="0" w:oddVBand="0" w:evenVBand="0" w:oddHBand="0" w:evenHBand="0" w:firstRowFirstColumn="0" w:firstRowLastColumn="0" w:lastRowFirstColumn="0" w:lastRowLastColumn="0"/>
              <w:rPr>
                <w:rFonts w:eastAsia="Times New Roman" w:cs="Arial"/>
                <w:b w:val="0"/>
                <w:color w:val="009390"/>
                <w:szCs w:val="24"/>
                <w:lang w:eastAsia="en-GB"/>
              </w:rPr>
            </w:pPr>
            <w:r w:rsidRPr="00E0406A">
              <w:rPr>
                <w:rFonts w:eastAsia="Times New Roman" w:cs="Arial"/>
                <w:color w:val="009390"/>
                <w:szCs w:val="24"/>
                <w:lang w:eastAsia="en-GB"/>
              </w:rPr>
              <w:t>Date </w:t>
            </w:r>
          </w:p>
        </w:tc>
      </w:tr>
      <w:tr w:rsidR="009D7714" w:rsidRPr="00E0406A" w:rsidTr="00692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8" w:space="0" w:color="000000" w:themeColor="text1"/>
              <w:left w:val="single" w:sz="4" w:space="0" w:color="FFFFFF" w:themeColor="background1"/>
              <w:bottom w:val="single" w:sz="4" w:space="0" w:color="FFFFFF" w:themeColor="background1"/>
            </w:tcBorders>
            <w:shd w:val="clear" w:color="auto" w:fill="F2F2F2" w:themeFill="background1" w:themeFillShade="F2"/>
            <w:vAlign w:val="center"/>
          </w:tcPr>
          <w:p w:rsidR="009D7714" w:rsidRPr="00E0406A" w:rsidRDefault="009D7714" w:rsidP="00692106">
            <w:pPr>
              <w:spacing w:line="360" w:lineRule="auto"/>
              <w:rPr>
                <w:rFonts w:eastAsia="Times New Roman" w:cs="Arial"/>
                <w:b w:val="0"/>
                <w:szCs w:val="24"/>
                <w:lang w:eastAsia="en-GB"/>
              </w:rPr>
            </w:pPr>
            <w:r w:rsidRPr="00E0406A">
              <w:rPr>
                <w:rFonts w:eastAsia="Times New Roman" w:cs="Arial"/>
                <w:b w:val="0"/>
                <w:szCs w:val="24"/>
                <w:lang w:eastAsia="en-GB"/>
              </w:rPr>
              <w:t>Response deadline</w:t>
            </w:r>
          </w:p>
        </w:tc>
        <w:tc>
          <w:tcPr>
            <w:tcW w:w="2551" w:type="dxa"/>
            <w:tcBorders>
              <w:top w:val="single" w:sz="8"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9D7714" w:rsidRPr="009D7714" w:rsidRDefault="004759DA" w:rsidP="00692106">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24</w:t>
            </w:r>
            <w:r w:rsidR="00692106">
              <w:rPr>
                <w:rFonts w:eastAsia="Times New Roman" w:cs="Arial"/>
                <w:szCs w:val="24"/>
                <w:lang w:eastAsia="en-GB"/>
              </w:rPr>
              <w:t xml:space="preserve"> October 2016</w:t>
            </w:r>
          </w:p>
        </w:tc>
      </w:tr>
      <w:tr w:rsidR="009D7714" w:rsidRPr="00E0406A" w:rsidTr="00692106">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9D7714" w:rsidRPr="00E0406A" w:rsidRDefault="009D7714" w:rsidP="00692106">
            <w:pPr>
              <w:spacing w:line="360" w:lineRule="auto"/>
              <w:rPr>
                <w:rFonts w:eastAsia="Times New Roman" w:cs="Arial"/>
                <w:b w:val="0"/>
                <w:szCs w:val="24"/>
                <w:lang w:eastAsia="en-GB"/>
              </w:rPr>
            </w:pPr>
            <w:r w:rsidRPr="00E0406A">
              <w:rPr>
                <w:rFonts w:eastAsia="Times New Roman" w:cs="Arial"/>
                <w:b w:val="0"/>
                <w:szCs w:val="24"/>
                <w:lang w:eastAsia="en-GB"/>
              </w:rPr>
              <w:t>Final report published</w:t>
            </w:r>
          </w:p>
        </w:tc>
        <w:tc>
          <w:tcPr>
            <w:tcW w:w="2551" w:type="dxa"/>
            <w:tcBorders>
              <w:top w:val="single" w:sz="4" w:space="0" w:color="FFFFFF" w:themeColor="background1"/>
              <w:left w:val="nil"/>
              <w:bottom w:val="single" w:sz="4" w:space="0" w:color="FFFFFF" w:themeColor="background1"/>
              <w:right w:val="single" w:sz="4" w:space="0" w:color="FFFFFF" w:themeColor="background1"/>
            </w:tcBorders>
            <w:vAlign w:val="center"/>
          </w:tcPr>
          <w:p w:rsidR="009D7714" w:rsidRPr="009D7714" w:rsidRDefault="00A35A41" w:rsidP="00A35A4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4 January</w:t>
            </w:r>
            <w:r w:rsidR="00A73C28">
              <w:rPr>
                <w:rFonts w:eastAsia="Times New Roman" w:cs="Arial"/>
                <w:szCs w:val="24"/>
                <w:lang w:eastAsia="en-GB"/>
              </w:rPr>
              <w:t xml:space="preserve"> 201</w:t>
            </w:r>
            <w:r>
              <w:rPr>
                <w:rFonts w:eastAsia="Times New Roman" w:cs="Arial"/>
                <w:szCs w:val="24"/>
                <w:lang w:eastAsia="en-GB"/>
              </w:rPr>
              <w:t>7</w:t>
            </w:r>
          </w:p>
        </w:tc>
      </w:tr>
      <w:tr w:rsidR="009D7714" w:rsidRPr="00E0406A" w:rsidTr="00692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rsidR="009D7714" w:rsidRPr="00E0406A" w:rsidRDefault="009D7714" w:rsidP="00692106">
            <w:pPr>
              <w:spacing w:line="360" w:lineRule="auto"/>
              <w:rPr>
                <w:rFonts w:eastAsia="Times New Roman" w:cs="Arial"/>
                <w:b w:val="0"/>
                <w:szCs w:val="24"/>
                <w:lang w:eastAsia="en-GB"/>
              </w:rPr>
            </w:pPr>
            <w:r w:rsidRPr="00E0406A">
              <w:rPr>
                <w:rFonts w:eastAsia="Times New Roman" w:cs="Arial"/>
                <w:b w:val="0"/>
                <w:szCs w:val="24"/>
                <w:lang w:eastAsia="en-GB"/>
              </w:rPr>
              <w:t>Report to Cabinet on the outcomes of the consultation</w:t>
            </w:r>
          </w:p>
        </w:tc>
        <w:tc>
          <w:tcPr>
            <w:tcW w:w="2551"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D7714" w:rsidRPr="009D7714" w:rsidRDefault="00A35A41" w:rsidP="00A35A4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10 January</w:t>
            </w:r>
            <w:r w:rsidR="00A73C28">
              <w:rPr>
                <w:rFonts w:eastAsia="Times New Roman" w:cs="Arial"/>
                <w:szCs w:val="24"/>
                <w:lang w:eastAsia="en-GB"/>
              </w:rPr>
              <w:t xml:space="preserve"> 201</w:t>
            </w:r>
            <w:r>
              <w:rPr>
                <w:rFonts w:eastAsia="Times New Roman" w:cs="Arial"/>
                <w:szCs w:val="24"/>
                <w:lang w:eastAsia="en-GB"/>
              </w:rPr>
              <w:t>7</w:t>
            </w:r>
          </w:p>
        </w:tc>
      </w:tr>
      <w:tr w:rsidR="009D7714" w:rsidRPr="00E0406A" w:rsidTr="00692106">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FFFFFF" w:themeColor="background1"/>
              <w:left w:val="single" w:sz="4" w:space="0" w:color="FFFFFF" w:themeColor="background1"/>
              <w:bottom w:val="single" w:sz="8" w:space="0" w:color="000000" w:themeColor="text1"/>
              <w:right w:val="nil"/>
            </w:tcBorders>
            <w:vAlign w:val="center"/>
          </w:tcPr>
          <w:p w:rsidR="009D7714" w:rsidRPr="00E0406A" w:rsidRDefault="009D7714" w:rsidP="00692106">
            <w:pPr>
              <w:spacing w:line="360" w:lineRule="auto"/>
              <w:rPr>
                <w:rFonts w:eastAsia="Times New Roman" w:cs="Arial"/>
                <w:b w:val="0"/>
                <w:szCs w:val="24"/>
                <w:lang w:eastAsia="en-GB"/>
              </w:rPr>
            </w:pPr>
            <w:r w:rsidRPr="00E0406A">
              <w:rPr>
                <w:rFonts w:eastAsia="Times New Roman" w:cs="Arial"/>
                <w:b w:val="0"/>
                <w:szCs w:val="24"/>
                <w:lang w:eastAsia="en-GB"/>
              </w:rPr>
              <w:t>Potential implementation</w:t>
            </w:r>
          </w:p>
        </w:tc>
        <w:tc>
          <w:tcPr>
            <w:tcW w:w="2551" w:type="dxa"/>
            <w:tcBorders>
              <w:top w:val="single" w:sz="4" w:space="0" w:color="FFFFFF" w:themeColor="background1"/>
              <w:left w:val="nil"/>
              <w:bottom w:val="single" w:sz="8" w:space="0" w:color="000000" w:themeColor="text1"/>
              <w:right w:val="single" w:sz="4" w:space="0" w:color="FFFFFF" w:themeColor="background1"/>
            </w:tcBorders>
            <w:vAlign w:val="center"/>
          </w:tcPr>
          <w:p w:rsidR="009D7714" w:rsidRPr="00A35A41" w:rsidRDefault="00A73C28" w:rsidP="00692106">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sidRPr="00A35A41">
              <w:rPr>
                <w:rFonts w:eastAsia="Times New Roman" w:cs="Arial"/>
                <w:szCs w:val="24"/>
                <w:lang w:eastAsia="en-GB"/>
              </w:rPr>
              <w:t>1 April 2017</w:t>
            </w:r>
          </w:p>
        </w:tc>
      </w:tr>
    </w:tbl>
    <w:p w:rsidR="009D7714" w:rsidRPr="004C176F" w:rsidRDefault="009D7714" w:rsidP="009D7714">
      <w:pPr>
        <w:pStyle w:val="NoSpacing"/>
        <w:spacing w:before="120" w:after="240"/>
        <w:jc w:val="both"/>
        <w:sectPr w:rsidR="009D7714" w:rsidRPr="004C176F" w:rsidSect="0029781C">
          <w:type w:val="continuous"/>
          <w:pgSz w:w="11906" w:h="16838"/>
          <w:pgMar w:top="1440" w:right="1440" w:bottom="1276" w:left="1440" w:header="708" w:footer="708" w:gutter="0"/>
          <w:cols w:space="708"/>
          <w:docGrid w:linePitch="360"/>
        </w:sectPr>
      </w:pPr>
    </w:p>
    <w:p w:rsidR="009D7714" w:rsidRPr="00176883" w:rsidRDefault="009D7714" w:rsidP="009D7714">
      <w:pPr>
        <w:pStyle w:val="NoSpacing"/>
        <w:spacing w:before="120" w:after="240"/>
        <w:jc w:val="both"/>
        <w:rPr>
          <w:sz w:val="4"/>
          <w:lang w:eastAsia="en-GB"/>
        </w:rPr>
      </w:pPr>
    </w:p>
    <w:p w:rsidR="009D7714" w:rsidRPr="00F83844" w:rsidRDefault="009D7714" w:rsidP="009D7714">
      <w:pPr>
        <w:pStyle w:val="NoSpacing"/>
        <w:spacing w:before="120" w:after="240"/>
        <w:jc w:val="both"/>
        <w:rPr>
          <w:lang w:eastAsia="en-GB"/>
        </w:rPr>
      </w:pPr>
      <w:r>
        <w:rPr>
          <w:lang w:eastAsia="en-GB"/>
        </w:rPr>
        <w:t>T</w:t>
      </w:r>
      <w:r w:rsidRPr="00F83844">
        <w:rPr>
          <w:lang w:eastAsia="en-GB"/>
        </w:rPr>
        <w:t>he outcomes</w:t>
      </w:r>
      <w:r>
        <w:rPr>
          <w:lang w:eastAsia="en-GB"/>
        </w:rPr>
        <w:t xml:space="preserve"> of the consultation</w:t>
      </w:r>
      <w:r w:rsidRPr="00F83844">
        <w:rPr>
          <w:lang w:eastAsia="en-GB"/>
        </w:rPr>
        <w:t xml:space="preserve"> (which will be incorporated into the proposal</w:t>
      </w:r>
      <w:r>
        <w:rPr>
          <w:lang w:eastAsia="en-GB"/>
        </w:rPr>
        <w:t xml:space="preserve"> to the report</w:t>
      </w:r>
      <w:r w:rsidRPr="00F83844">
        <w:rPr>
          <w:lang w:eastAsia="en-GB"/>
        </w:rPr>
        <w:t xml:space="preserve"> where possibl</w:t>
      </w:r>
      <w:r>
        <w:rPr>
          <w:lang w:eastAsia="en-GB"/>
        </w:rPr>
        <w:t>e) will be reported to the Cabinet of Bridgend County Borough Council</w:t>
      </w:r>
      <w:r w:rsidRPr="00F83844">
        <w:rPr>
          <w:lang w:eastAsia="en-GB"/>
        </w:rPr>
        <w:t xml:space="preserve">. If there is a decision not to proceed, that will </w:t>
      </w:r>
      <w:r>
        <w:rPr>
          <w:lang w:eastAsia="en-GB"/>
        </w:rPr>
        <w:t xml:space="preserve">be the end of this proposal </w:t>
      </w:r>
      <w:r w:rsidRPr="00F83844">
        <w:rPr>
          <w:lang w:eastAsia="en-GB"/>
        </w:rPr>
        <w:t xml:space="preserve">and an alternative proposal </w:t>
      </w:r>
      <w:r>
        <w:rPr>
          <w:lang w:eastAsia="en-GB"/>
        </w:rPr>
        <w:t>may</w:t>
      </w:r>
      <w:r w:rsidRPr="00F83844">
        <w:rPr>
          <w:lang w:eastAsia="en-GB"/>
        </w:rPr>
        <w:t xml:space="preserve"> be sought.</w:t>
      </w:r>
    </w:p>
    <w:p w:rsidR="009D7714" w:rsidRPr="009D7714" w:rsidRDefault="009D7714" w:rsidP="009D7714">
      <w:pPr>
        <w:pStyle w:val="NoSpacing"/>
        <w:spacing w:before="120" w:after="240"/>
        <w:jc w:val="both"/>
        <w:rPr>
          <w:lang w:eastAsia="en-GB"/>
        </w:rPr>
      </w:pPr>
      <w:r>
        <w:rPr>
          <w:lang w:eastAsia="en-GB"/>
        </w:rPr>
        <w:t xml:space="preserve">If any of the proposals are accepted by Cabinet the earliest the change(s) will come into effect </w:t>
      </w:r>
      <w:r w:rsidRPr="009D7714">
        <w:rPr>
          <w:lang w:eastAsia="en-GB"/>
        </w:rPr>
        <w:t xml:space="preserve">is </w:t>
      </w:r>
      <w:r w:rsidRPr="00A35A41">
        <w:rPr>
          <w:lang w:eastAsia="en-GB"/>
        </w:rPr>
        <w:t>1 April 2017.</w:t>
      </w:r>
    </w:p>
    <w:p w:rsidR="009D7714" w:rsidRPr="009D7714" w:rsidRDefault="009D7714" w:rsidP="009D7714">
      <w:pPr>
        <w:pStyle w:val="NoSpacing"/>
        <w:spacing w:before="120" w:after="240"/>
        <w:jc w:val="both"/>
        <w:rPr>
          <w:lang w:eastAsia="en-GB"/>
        </w:rPr>
      </w:pPr>
      <w:bookmarkStart w:id="9" w:name="_Toc391288811"/>
      <w:bookmarkStart w:id="10" w:name="_Toc457995820"/>
      <w:r w:rsidRPr="009D7714">
        <w:rPr>
          <w:rStyle w:val="Heading2Char"/>
        </w:rPr>
        <w:t>How to respond</w:t>
      </w:r>
      <w:bookmarkEnd w:id="9"/>
      <w:bookmarkEnd w:id="10"/>
    </w:p>
    <w:p w:rsidR="009D7714" w:rsidRDefault="009D7714" w:rsidP="009D7714">
      <w:pPr>
        <w:pStyle w:val="NoSpacing"/>
        <w:spacing w:before="120" w:after="240" w:line="276" w:lineRule="auto"/>
        <w:jc w:val="both"/>
      </w:pPr>
      <w:r w:rsidRPr="009D7714">
        <w:t xml:space="preserve">This consultation period will begin on the </w:t>
      </w:r>
      <w:r w:rsidR="00A35A41">
        <w:rPr>
          <w:b/>
        </w:rPr>
        <w:t>8</w:t>
      </w:r>
      <w:r w:rsidR="00A73C28">
        <w:rPr>
          <w:b/>
        </w:rPr>
        <w:t xml:space="preserve"> August 2016</w:t>
      </w:r>
      <w:r w:rsidRPr="009D7714">
        <w:t xml:space="preserve"> and close on the </w:t>
      </w:r>
      <w:r w:rsidR="004759DA">
        <w:rPr>
          <w:b/>
        </w:rPr>
        <w:t>24</w:t>
      </w:r>
      <w:r w:rsidR="00A73C28">
        <w:rPr>
          <w:b/>
        </w:rPr>
        <w:t xml:space="preserve"> October</w:t>
      </w:r>
      <w:r w:rsidRPr="009D7714">
        <w:rPr>
          <w:b/>
        </w:rPr>
        <w:t xml:space="preserve"> 2016</w:t>
      </w:r>
      <w:r w:rsidRPr="009D7714">
        <w:t>.</w:t>
      </w:r>
      <w:r w:rsidRPr="009D7714">
        <w:fldChar w:fldCharType="begin"/>
      </w:r>
      <w:r w:rsidRPr="009D7714">
        <w:instrText xml:space="preserve">  </w:instrText>
      </w:r>
      <w:r w:rsidRPr="009D7714">
        <w:fldChar w:fldCharType="end"/>
      </w:r>
      <w:r w:rsidRPr="009D7714">
        <w:t xml:space="preserve"> You can respond or ask further questions in the following ways:</w:t>
      </w:r>
    </w:p>
    <w:tbl>
      <w:tblPr>
        <w:tblStyle w:val="TableGrid"/>
        <w:tblpPr w:leftFromText="180" w:rightFromText="180" w:vertAnchor="text" w:horzAnchor="margin" w:tblpY="110"/>
        <w:tblW w:w="9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86"/>
        <w:gridCol w:w="4853"/>
      </w:tblGrid>
      <w:tr w:rsidR="009D7714" w:rsidTr="00A73C28">
        <w:trPr>
          <w:trHeight w:val="1687"/>
        </w:trPr>
        <w:tc>
          <w:tcPr>
            <w:tcW w:w="4786" w:type="dxa"/>
          </w:tcPr>
          <w:p w:rsidR="009D7714" w:rsidRDefault="009D7714" w:rsidP="00DC37A0">
            <w:pPr>
              <w:pStyle w:val="NoSpacing"/>
              <w:spacing w:before="120" w:after="240" w:line="276" w:lineRule="auto"/>
            </w:pPr>
            <w:r w:rsidRPr="00694F3C">
              <w:rPr>
                <w:rStyle w:val="Heading3Char"/>
              </w:rPr>
              <w:t xml:space="preserve">Post: </w:t>
            </w:r>
            <w:r w:rsidRPr="00176883">
              <w:t xml:space="preserve">Communications, Marketing and Engagement, </w:t>
            </w:r>
            <w:r w:rsidRPr="00176883">
              <w:br/>
              <w:t xml:space="preserve">Bridgend County Borough Council, </w:t>
            </w:r>
            <w:r w:rsidRPr="00176883">
              <w:br/>
              <w:t xml:space="preserve">Raven’s Court, Wing 3, </w:t>
            </w:r>
            <w:r w:rsidRPr="00176883">
              <w:br/>
            </w:r>
            <w:r>
              <w:t>Brewery Lane, Bridgend, CF31 4AP</w:t>
            </w:r>
          </w:p>
        </w:tc>
        <w:tc>
          <w:tcPr>
            <w:tcW w:w="4853" w:type="dxa"/>
          </w:tcPr>
          <w:p w:rsidR="009D7714" w:rsidRDefault="009D7714" w:rsidP="00DC37A0">
            <w:pPr>
              <w:pStyle w:val="NoSpacing"/>
              <w:spacing w:before="120" w:after="240" w:line="276" w:lineRule="auto"/>
            </w:pPr>
            <w:r w:rsidRPr="00694F3C">
              <w:rPr>
                <w:rStyle w:val="Heading3Char"/>
              </w:rPr>
              <w:t>Tel:</w:t>
            </w:r>
            <w:r w:rsidRPr="00ED12E9">
              <w:rPr>
                <w:b/>
                <w:color w:val="009390"/>
              </w:rPr>
              <w:t xml:space="preserve"> </w:t>
            </w:r>
            <w:r w:rsidRPr="00E57C1B">
              <w:t>(01656) 643 664</w:t>
            </w:r>
            <w:r>
              <w:br/>
            </w:r>
            <w:r>
              <w:br/>
            </w:r>
            <w:r w:rsidRPr="00694F3C">
              <w:rPr>
                <w:rStyle w:val="Heading3Char"/>
              </w:rPr>
              <w:t>Email:</w:t>
            </w:r>
            <w:r w:rsidRPr="00ED12E9">
              <w:rPr>
                <w:color w:val="009390"/>
              </w:rPr>
              <w:t xml:space="preserve"> </w:t>
            </w:r>
            <w:hyperlink r:id="rId23" w:history="1">
              <w:r w:rsidRPr="006F1F08">
                <w:rPr>
                  <w:rStyle w:val="Hyperlink"/>
                  <w:color w:val="auto"/>
                  <w:u w:val="none"/>
                </w:rPr>
                <w:t>Consultation@bridgend.gov.uk</w:t>
              </w:r>
            </w:hyperlink>
            <w:r>
              <w:br/>
            </w:r>
            <w:r>
              <w:br/>
            </w:r>
            <w:r w:rsidRPr="00694F3C">
              <w:rPr>
                <w:rStyle w:val="Heading3Char"/>
              </w:rPr>
              <w:t>Online:</w:t>
            </w:r>
            <w:r w:rsidRPr="00ED12E9">
              <w:rPr>
                <w:color w:val="009390"/>
              </w:rPr>
              <w:t xml:space="preserve"> </w:t>
            </w:r>
            <w:hyperlink r:id="rId24" w:history="1">
              <w:r w:rsidRPr="00EA001A">
                <w:rPr>
                  <w:rStyle w:val="Hyperlink"/>
                </w:rPr>
                <w:t>click here</w:t>
              </w:r>
            </w:hyperlink>
            <w:r>
              <w:t xml:space="preserve"> or visit </w:t>
            </w:r>
            <w:hyperlink r:id="rId25" w:history="1">
              <w:r w:rsidRPr="009D7714">
                <w:rPr>
                  <w:rStyle w:val="Hyperlink"/>
                </w:rPr>
                <w:t>www.bridgend.gov.uk/consultation</w:t>
              </w:r>
            </w:hyperlink>
          </w:p>
        </w:tc>
      </w:tr>
    </w:tbl>
    <w:p w:rsidR="009D7714" w:rsidRDefault="009D7714" w:rsidP="009D7714">
      <w:pPr>
        <w:pStyle w:val="NoSpacing"/>
        <w:spacing w:before="120" w:after="240" w:line="276" w:lineRule="auto"/>
        <w:jc w:val="both"/>
      </w:pPr>
      <w:r w:rsidRPr="00954791">
        <w:t xml:space="preserve">Alternative formats are </w:t>
      </w:r>
      <w:r>
        <w:t xml:space="preserve">also </w:t>
      </w:r>
      <w:r w:rsidRPr="00954791">
        <w:t xml:space="preserve">available upon request. </w:t>
      </w:r>
    </w:p>
    <w:p w:rsidR="00A84BAF" w:rsidRPr="00176883" w:rsidRDefault="00A84BAF" w:rsidP="0017388F">
      <w:pPr>
        <w:pStyle w:val="Heading2"/>
        <w:sectPr w:rsidR="00A84BAF" w:rsidRPr="00176883" w:rsidSect="00207ECD">
          <w:type w:val="continuous"/>
          <w:pgSz w:w="11906" w:h="16838"/>
          <w:pgMar w:top="1440" w:right="1440" w:bottom="1440" w:left="1440" w:header="708" w:footer="708" w:gutter="0"/>
          <w:cols w:space="708"/>
          <w:docGrid w:linePitch="360"/>
        </w:sectPr>
      </w:pPr>
    </w:p>
    <w:p w:rsidR="00176883" w:rsidRDefault="00176883" w:rsidP="0017388F">
      <w:pPr>
        <w:pStyle w:val="Heading2"/>
      </w:pPr>
      <w:bookmarkStart w:id="11" w:name="_Toc457995821"/>
      <w:r>
        <w:lastRenderedPageBreak/>
        <w:t>Appendix</w:t>
      </w:r>
      <w:bookmarkEnd w:id="11"/>
    </w:p>
    <w:p w:rsidR="00176883" w:rsidRPr="009D7714" w:rsidRDefault="008E6202" w:rsidP="00176883">
      <w:pPr>
        <w:rPr>
          <w:b/>
          <w:szCs w:val="24"/>
        </w:rPr>
      </w:pPr>
      <w:r w:rsidRPr="009D7714">
        <w:rPr>
          <w:b/>
          <w:szCs w:val="24"/>
        </w:rPr>
        <w:t>Appendix 1</w:t>
      </w:r>
      <w:r w:rsidR="00176883" w:rsidRPr="009D7714">
        <w:rPr>
          <w:b/>
          <w:szCs w:val="24"/>
        </w:rPr>
        <w:t>.0 - Equality Impact Assessments (EIA).</w:t>
      </w:r>
    </w:p>
    <w:p w:rsidR="004D6F7A" w:rsidRDefault="00122909" w:rsidP="00176883">
      <w:hyperlink r:id="rId26" w:history="1">
        <w:r w:rsidR="00176883" w:rsidRPr="004D6F7A">
          <w:rPr>
            <w:rStyle w:val="Hyperlink"/>
          </w:rPr>
          <w:t>Initial screening</w:t>
        </w:r>
      </w:hyperlink>
      <w:r w:rsidR="004D6F7A">
        <w:t>.</w:t>
      </w:r>
    </w:p>
    <w:p w:rsidR="00176883" w:rsidRPr="00176883" w:rsidRDefault="00176883" w:rsidP="00176883">
      <w:r w:rsidRPr="009D7714">
        <w:t>Full EIA to be completed after</w:t>
      </w:r>
      <w:r w:rsidR="00BA3D25">
        <w:t xml:space="preserve"> </w:t>
      </w:r>
      <w:r w:rsidR="004759DA">
        <w:t>24</w:t>
      </w:r>
      <w:r w:rsidR="004D6F7A">
        <w:t xml:space="preserve"> October</w:t>
      </w:r>
      <w:r w:rsidR="00BA3D25">
        <w:t xml:space="preserve"> 2016</w:t>
      </w:r>
      <w:r w:rsidRPr="009D7714">
        <w:t>.</w:t>
      </w:r>
    </w:p>
    <w:p w:rsidR="00A84BAF" w:rsidRPr="00A84BAF" w:rsidRDefault="00A84BAF" w:rsidP="004F712C">
      <w:pPr>
        <w:rPr>
          <w:b/>
        </w:rPr>
      </w:pPr>
    </w:p>
    <w:sectPr w:rsidR="00A84BAF" w:rsidRPr="00A84BAF" w:rsidSect="00A53C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15" w:rsidRDefault="00650215" w:rsidP="00F4717D">
      <w:pPr>
        <w:spacing w:after="0" w:line="240" w:lineRule="auto"/>
      </w:pPr>
      <w:r>
        <w:separator/>
      </w:r>
    </w:p>
  </w:endnote>
  <w:endnote w:type="continuationSeparator" w:id="0">
    <w:p w:rsidR="00650215" w:rsidRDefault="00650215"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CA" w:rsidRDefault="00122909">
    <w:pPr>
      <w:pStyle w:val="Footer"/>
      <w:jc w:val="right"/>
    </w:pPr>
    <w:sdt>
      <w:sdtPr>
        <w:id w:val="1031151306"/>
        <w:docPartObj>
          <w:docPartGallery w:val="Page Numbers (Bottom of Page)"/>
          <w:docPartUnique/>
        </w:docPartObj>
      </w:sdtPr>
      <w:sdtEndPr>
        <w:rPr>
          <w:noProof/>
        </w:rPr>
      </w:sdtEndPr>
      <w:sdtContent>
        <w:r w:rsidR="001E5DCA" w:rsidRPr="00F116CE">
          <w:rPr>
            <w:noProof/>
            <w:lang w:eastAsia="en-GB"/>
          </w:rPr>
          <w:drawing>
            <wp:anchor distT="0" distB="0" distL="114300" distR="114300" simplePos="0" relativeHeight="251660288" behindDoc="1" locked="0" layoutInCell="1" allowOverlap="1" wp14:anchorId="79540F89" wp14:editId="28E4E71E">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anchor>
          </w:drawing>
        </w:r>
      </w:sdtContent>
    </w:sdt>
  </w:p>
  <w:p w:rsidR="001E5DCA" w:rsidRDefault="001E5DCA">
    <w:pPr>
      <w:pStyle w:val="Footer"/>
    </w:pPr>
    <w:r>
      <w:rPr>
        <w:noProof/>
        <w:lang w:eastAsia="en-GB"/>
      </w:rPr>
      <mc:AlternateContent>
        <mc:Choice Requires="wps">
          <w:drawing>
            <wp:anchor distT="0" distB="0" distL="114300" distR="114300" simplePos="0" relativeHeight="251662336" behindDoc="0" locked="0" layoutInCell="1" allowOverlap="1" wp14:anchorId="71101C09" wp14:editId="121067F4">
              <wp:simplePos x="0" y="0"/>
              <wp:positionH relativeFrom="column">
                <wp:posOffset>5905500</wp:posOffset>
              </wp:positionH>
              <wp:positionV relativeFrom="paragraph">
                <wp:posOffset>276860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1E5DCA" w:rsidRPr="00F116CE" w:rsidRDefault="00122909"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1E5DCA" w:rsidRPr="00F116CE">
                                <w:rPr>
                                  <w:b/>
                                  <w:color w:val="FFFFFF" w:themeColor="background1"/>
                                </w:rPr>
                                <w:fldChar w:fldCharType="begin"/>
                              </w:r>
                              <w:r w:rsidR="001E5DCA" w:rsidRPr="00F116CE">
                                <w:rPr>
                                  <w:b/>
                                  <w:color w:val="FFFFFF" w:themeColor="background1"/>
                                </w:rPr>
                                <w:instrText xml:space="preserve"> PAGE   \* MERGEFORMAT </w:instrText>
                              </w:r>
                              <w:r w:rsidR="001E5DCA" w:rsidRPr="00F116CE">
                                <w:rPr>
                                  <w:b/>
                                  <w:color w:val="FFFFFF" w:themeColor="background1"/>
                                </w:rPr>
                                <w:fldChar w:fldCharType="separate"/>
                              </w:r>
                              <w:r>
                                <w:rPr>
                                  <w:b/>
                                  <w:noProof/>
                                  <w:color w:val="FFFFFF" w:themeColor="background1"/>
                                </w:rPr>
                                <w:t>8</w:t>
                              </w:r>
                              <w:r w:rsidR="001E5DCA" w:rsidRPr="00F116CE">
                                <w:rPr>
                                  <w:b/>
                                  <w:noProof/>
                                  <w:color w:val="FFFFFF" w:themeColor="background1"/>
                                </w:rPr>
                                <w:fldChar w:fldCharType="end"/>
                              </w:r>
                            </w:sdtContent>
                          </w:sdt>
                        </w:p>
                        <w:p w:rsidR="001E5DCA" w:rsidRDefault="001E5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65pt;margin-top:21.8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" filled="f" stroked="f">
              <v:textbox>
                <w:txbxContent>
                  <w:p w:rsidR="001E5DCA" w:rsidRPr="00F116CE" w:rsidRDefault="00122909"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1E5DCA" w:rsidRPr="00F116CE">
                          <w:rPr>
                            <w:b/>
                            <w:color w:val="FFFFFF" w:themeColor="background1"/>
                          </w:rPr>
                          <w:fldChar w:fldCharType="begin"/>
                        </w:r>
                        <w:r w:rsidR="001E5DCA" w:rsidRPr="00F116CE">
                          <w:rPr>
                            <w:b/>
                            <w:color w:val="FFFFFF" w:themeColor="background1"/>
                          </w:rPr>
                          <w:instrText xml:space="preserve"> PAGE   \* MERGEFORMAT </w:instrText>
                        </w:r>
                        <w:r w:rsidR="001E5DCA" w:rsidRPr="00F116CE">
                          <w:rPr>
                            <w:b/>
                            <w:color w:val="FFFFFF" w:themeColor="background1"/>
                          </w:rPr>
                          <w:fldChar w:fldCharType="separate"/>
                        </w:r>
                        <w:r>
                          <w:rPr>
                            <w:b/>
                            <w:noProof/>
                            <w:color w:val="FFFFFF" w:themeColor="background1"/>
                          </w:rPr>
                          <w:t>8</w:t>
                        </w:r>
                        <w:r w:rsidR="001E5DCA" w:rsidRPr="00F116CE">
                          <w:rPr>
                            <w:b/>
                            <w:noProof/>
                            <w:color w:val="FFFFFF" w:themeColor="background1"/>
                          </w:rPr>
                          <w:fldChar w:fldCharType="end"/>
                        </w:r>
                      </w:sdtContent>
                    </w:sdt>
                  </w:p>
                  <w:p w:rsidR="001E5DCA" w:rsidRDefault="001E5DCA"/>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60DDBBE" wp14:editId="6CB3FA5D">
              <wp:simplePos x="0" y="0"/>
              <wp:positionH relativeFrom="column">
                <wp:posOffset>-937260</wp:posOffset>
              </wp:positionH>
              <wp:positionV relativeFrom="paragraph">
                <wp:posOffset>271145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1E5DCA" w:rsidRPr="00F4717D" w:rsidRDefault="00122909" w:rsidP="00F116CE">
                          <w:pPr>
                            <w:jc w:val="center"/>
                            <w:rPr>
                              <w:b/>
                              <w:color w:val="FFFFFF" w:themeColor="background1"/>
                            </w:rPr>
                          </w:pPr>
                          <w:hyperlink r:id="rId2" w:history="1">
                            <w:r w:rsidR="001E5DCA" w:rsidRPr="00F4717D">
                              <w:rPr>
                                <w:b/>
                                <w:color w:val="FFFFFF" w:themeColor="background1"/>
                              </w:rPr>
                              <w:t>www.bridgend.gov.uk</w:t>
                            </w:r>
                          </w:hyperlink>
                        </w:p>
                        <w:p w:rsidR="001E5DCA" w:rsidRDefault="001E5DCA"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3.8pt;margin-top:21.35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" fillcolor="#008689" stroked="f">
              <v:textbox>
                <w:txbxContent>
                  <w:p w:rsidR="001E5DCA" w:rsidRPr="00F4717D" w:rsidRDefault="00650215" w:rsidP="00F116CE">
                    <w:pPr>
                      <w:jc w:val="center"/>
                      <w:rPr>
                        <w:b/>
                        <w:color w:val="FFFFFF" w:themeColor="background1"/>
                      </w:rPr>
                    </w:pPr>
                    <w:hyperlink r:id="rId3" w:history="1">
                      <w:r w:rsidR="001E5DCA" w:rsidRPr="00F4717D">
                        <w:rPr>
                          <w:b/>
                          <w:color w:val="FFFFFF" w:themeColor="background1"/>
                        </w:rPr>
                        <w:t>www.bridgend.gov.uk</w:t>
                      </w:r>
                    </w:hyperlink>
                  </w:p>
                  <w:p w:rsidR="001E5DCA" w:rsidRDefault="001E5DCA" w:rsidP="00F116C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CA" w:rsidRDefault="001E5DCA">
    <w:pPr>
      <w:pStyle w:val="Footer"/>
    </w:pPr>
    <w:r>
      <w:rPr>
        <w:noProof/>
        <w:lang w:eastAsia="en-GB"/>
      </w:rPr>
      <mc:AlternateContent>
        <mc:Choice Requires="wps">
          <w:drawing>
            <wp:anchor distT="0" distB="0" distL="114300" distR="114300" simplePos="0" relativeHeight="251664384" behindDoc="0" locked="0" layoutInCell="1" allowOverlap="1" wp14:anchorId="3ACE5617" wp14:editId="18C97B10">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1E5DCA" w:rsidRPr="00F4717D" w:rsidRDefault="00122909" w:rsidP="004D2555">
                          <w:pPr>
                            <w:jc w:val="center"/>
                            <w:rPr>
                              <w:b/>
                              <w:color w:val="FFFFFF" w:themeColor="background1"/>
                            </w:rPr>
                          </w:pPr>
                          <w:hyperlink r:id="rId1" w:history="1">
                            <w:r w:rsidR="001E5DCA" w:rsidRPr="00F4717D">
                              <w:rPr>
                                <w:b/>
                                <w:color w:val="FFFFFF" w:themeColor="background1"/>
                              </w:rPr>
                              <w:t>www.bridgend.gov.uk</w:t>
                            </w:r>
                          </w:hyperlink>
                        </w:p>
                        <w:p w:rsidR="001E5DCA" w:rsidRDefault="001E5DCA"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2.15pt;margin-top:19.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rsidR="001E5DCA" w:rsidRPr="00F4717D" w:rsidRDefault="00650215" w:rsidP="004D2555">
                    <w:pPr>
                      <w:jc w:val="center"/>
                      <w:rPr>
                        <w:b/>
                        <w:color w:val="FFFFFF" w:themeColor="background1"/>
                      </w:rPr>
                    </w:pPr>
                    <w:hyperlink r:id="rId2" w:history="1">
                      <w:r w:rsidR="001E5DCA" w:rsidRPr="00F4717D">
                        <w:rPr>
                          <w:b/>
                          <w:color w:val="FFFFFF" w:themeColor="background1"/>
                        </w:rPr>
                        <w:t>www.bridgend.gov.uk</w:t>
                      </w:r>
                    </w:hyperlink>
                  </w:p>
                  <w:p w:rsidR="001E5DCA" w:rsidRDefault="001E5DCA" w:rsidP="004D2555"/>
                </w:txbxContent>
              </v:textbox>
            </v:shape>
          </w:pict>
        </mc:Fallback>
      </mc:AlternateContent>
    </w:r>
    <w:r w:rsidRPr="004D2555">
      <w:rPr>
        <w:noProof/>
        <w:lang w:eastAsia="en-GB"/>
      </w:rPr>
      <w:drawing>
        <wp:anchor distT="0" distB="0" distL="114300" distR="114300" simplePos="0" relativeHeight="251665408" behindDoc="1" locked="0" layoutInCell="1" allowOverlap="1" wp14:anchorId="0482CBF7" wp14:editId="28D76A38">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15" w:rsidRDefault="00650215" w:rsidP="00F4717D">
      <w:pPr>
        <w:spacing w:after="0" w:line="240" w:lineRule="auto"/>
      </w:pPr>
      <w:r>
        <w:separator/>
      </w:r>
    </w:p>
  </w:footnote>
  <w:footnote w:type="continuationSeparator" w:id="0">
    <w:p w:rsidR="00650215" w:rsidRDefault="00650215"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snapsurveys.com/wh/k/146617680879/submit01.gif" style="width:23.25pt;height:23.25pt;visibility:visible;mso-wrap-style:square" o:bullet="t">
        <v:imagedata r:id="rId1" o:title="submit01"/>
      </v:shape>
    </w:pict>
  </w:numPicBullet>
  <w:numPicBullet w:numPicBulletId="1">
    <w:pict>
      <v:shape id="_x0000_i1027" type="#_x0000_t75" alt="https://www.snapsurveys.com/wh/k/146617680879/close.gif" style="width:23.25pt;height:23.25pt;visibility:visible;mso-wrap-style:square" o:bullet="t">
        <v:imagedata r:id="rId2" o:title="close"/>
      </v:shape>
    </w:pict>
  </w:numPicBullet>
  <w:abstractNum w:abstractNumId="0">
    <w:nsid w:val="1A0E505E"/>
    <w:multiLevelType w:val="hybridMultilevel"/>
    <w:tmpl w:val="C158D66A"/>
    <w:lvl w:ilvl="0" w:tplc="2E587028">
      <w:start w:val="1"/>
      <w:numFmt w:val="bullet"/>
      <w:lvlText w:val=""/>
      <w:lvlPicBulletId w:val="1"/>
      <w:lvlJc w:val="left"/>
      <w:pPr>
        <w:tabs>
          <w:tab w:val="num" w:pos="720"/>
        </w:tabs>
        <w:ind w:left="720" w:hanging="360"/>
      </w:pPr>
      <w:rPr>
        <w:rFonts w:ascii="Symbol" w:hAnsi="Symbol" w:hint="default"/>
      </w:rPr>
    </w:lvl>
    <w:lvl w:ilvl="1" w:tplc="47EA37D8" w:tentative="1">
      <w:start w:val="1"/>
      <w:numFmt w:val="bullet"/>
      <w:lvlText w:val=""/>
      <w:lvlJc w:val="left"/>
      <w:pPr>
        <w:tabs>
          <w:tab w:val="num" w:pos="1440"/>
        </w:tabs>
        <w:ind w:left="1440" w:hanging="360"/>
      </w:pPr>
      <w:rPr>
        <w:rFonts w:ascii="Symbol" w:hAnsi="Symbol" w:hint="default"/>
      </w:rPr>
    </w:lvl>
    <w:lvl w:ilvl="2" w:tplc="B15C9CB6" w:tentative="1">
      <w:start w:val="1"/>
      <w:numFmt w:val="bullet"/>
      <w:lvlText w:val=""/>
      <w:lvlJc w:val="left"/>
      <w:pPr>
        <w:tabs>
          <w:tab w:val="num" w:pos="2160"/>
        </w:tabs>
        <w:ind w:left="2160" w:hanging="360"/>
      </w:pPr>
      <w:rPr>
        <w:rFonts w:ascii="Symbol" w:hAnsi="Symbol" w:hint="default"/>
      </w:rPr>
    </w:lvl>
    <w:lvl w:ilvl="3" w:tplc="886E804A" w:tentative="1">
      <w:start w:val="1"/>
      <w:numFmt w:val="bullet"/>
      <w:lvlText w:val=""/>
      <w:lvlJc w:val="left"/>
      <w:pPr>
        <w:tabs>
          <w:tab w:val="num" w:pos="2880"/>
        </w:tabs>
        <w:ind w:left="2880" w:hanging="360"/>
      </w:pPr>
      <w:rPr>
        <w:rFonts w:ascii="Symbol" w:hAnsi="Symbol" w:hint="default"/>
      </w:rPr>
    </w:lvl>
    <w:lvl w:ilvl="4" w:tplc="0ACEF61A" w:tentative="1">
      <w:start w:val="1"/>
      <w:numFmt w:val="bullet"/>
      <w:lvlText w:val=""/>
      <w:lvlJc w:val="left"/>
      <w:pPr>
        <w:tabs>
          <w:tab w:val="num" w:pos="3600"/>
        </w:tabs>
        <w:ind w:left="3600" w:hanging="360"/>
      </w:pPr>
      <w:rPr>
        <w:rFonts w:ascii="Symbol" w:hAnsi="Symbol" w:hint="default"/>
      </w:rPr>
    </w:lvl>
    <w:lvl w:ilvl="5" w:tplc="DAA81BDA" w:tentative="1">
      <w:start w:val="1"/>
      <w:numFmt w:val="bullet"/>
      <w:lvlText w:val=""/>
      <w:lvlJc w:val="left"/>
      <w:pPr>
        <w:tabs>
          <w:tab w:val="num" w:pos="4320"/>
        </w:tabs>
        <w:ind w:left="4320" w:hanging="360"/>
      </w:pPr>
      <w:rPr>
        <w:rFonts w:ascii="Symbol" w:hAnsi="Symbol" w:hint="default"/>
      </w:rPr>
    </w:lvl>
    <w:lvl w:ilvl="6" w:tplc="03924EDE" w:tentative="1">
      <w:start w:val="1"/>
      <w:numFmt w:val="bullet"/>
      <w:lvlText w:val=""/>
      <w:lvlJc w:val="left"/>
      <w:pPr>
        <w:tabs>
          <w:tab w:val="num" w:pos="5040"/>
        </w:tabs>
        <w:ind w:left="5040" w:hanging="360"/>
      </w:pPr>
      <w:rPr>
        <w:rFonts w:ascii="Symbol" w:hAnsi="Symbol" w:hint="default"/>
      </w:rPr>
    </w:lvl>
    <w:lvl w:ilvl="7" w:tplc="09B60EDC" w:tentative="1">
      <w:start w:val="1"/>
      <w:numFmt w:val="bullet"/>
      <w:lvlText w:val=""/>
      <w:lvlJc w:val="left"/>
      <w:pPr>
        <w:tabs>
          <w:tab w:val="num" w:pos="5760"/>
        </w:tabs>
        <w:ind w:left="5760" w:hanging="360"/>
      </w:pPr>
      <w:rPr>
        <w:rFonts w:ascii="Symbol" w:hAnsi="Symbol" w:hint="default"/>
      </w:rPr>
    </w:lvl>
    <w:lvl w:ilvl="8" w:tplc="7B96931A" w:tentative="1">
      <w:start w:val="1"/>
      <w:numFmt w:val="bullet"/>
      <w:lvlText w:val=""/>
      <w:lvlJc w:val="left"/>
      <w:pPr>
        <w:tabs>
          <w:tab w:val="num" w:pos="6480"/>
        </w:tabs>
        <w:ind w:left="6480" w:hanging="360"/>
      </w:pPr>
      <w:rPr>
        <w:rFonts w:ascii="Symbol" w:hAnsi="Symbol" w:hint="default"/>
      </w:rPr>
    </w:lvl>
  </w:abstractNum>
  <w:abstractNum w:abstractNumId="1">
    <w:nsid w:val="36884BCB"/>
    <w:multiLevelType w:val="hybridMultilevel"/>
    <w:tmpl w:val="E70EB5A8"/>
    <w:lvl w:ilvl="0" w:tplc="7924EBE4">
      <w:start w:val="1"/>
      <w:numFmt w:val="bullet"/>
      <w:lvlText w:val=""/>
      <w:lvlPicBulletId w:val="0"/>
      <w:lvlJc w:val="left"/>
      <w:pPr>
        <w:tabs>
          <w:tab w:val="num" w:pos="720"/>
        </w:tabs>
        <w:ind w:left="720" w:hanging="360"/>
      </w:pPr>
      <w:rPr>
        <w:rFonts w:ascii="Symbol" w:hAnsi="Symbol" w:hint="default"/>
      </w:rPr>
    </w:lvl>
    <w:lvl w:ilvl="1" w:tplc="1F6A9F2E" w:tentative="1">
      <w:start w:val="1"/>
      <w:numFmt w:val="bullet"/>
      <w:lvlText w:val=""/>
      <w:lvlJc w:val="left"/>
      <w:pPr>
        <w:tabs>
          <w:tab w:val="num" w:pos="1440"/>
        </w:tabs>
        <w:ind w:left="1440" w:hanging="360"/>
      </w:pPr>
      <w:rPr>
        <w:rFonts w:ascii="Symbol" w:hAnsi="Symbol" w:hint="default"/>
      </w:rPr>
    </w:lvl>
    <w:lvl w:ilvl="2" w:tplc="28DE1912" w:tentative="1">
      <w:start w:val="1"/>
      <w:numFmt w:val="bullet"/>
      <w:lvlText w:val=""/>
      <w:lvlJc w:val="left"/>
      <w:pPr>
        <w:tabs>
          <w:tab w:val="num" w:pos="2160"/>
        </w:tabs>
        <w:ind w:left="2160" w:hanging="360"/>
      </w:pPr>
      <w:rPr>
        <w:rFonts w:ascii="Symbol" w:hAnsi="Symbol" w:hint="default"/>
      </w:rPr>
    </w:lvl>
    <w:lvl w:ilvl="3" w:tplc="2B92E8D8" w:tentative="1">
      <w:start w:val="1"/>
      <w:numFmt w:val="bullet"/>
      <w:lvlText w:val=""/>
      <w:lvlJc w:val="left"/>
      <w:pPr>
        <w:tabs>
          <w:tab w:val="num" w:pos="2880"/>
        </w:tabs>
        <w:ind w:left="2880" w:hanging="360"/>
      </w:pPr>
      <w:rPr>
        <w:rFonts w:ascii="Symbol" w:hAnsi="Symbol" w:hint="default"/>
      </w:rPr>
    </w:lvl>
    <w:lvl w:ilvl="4" w:tplc="3A38E98C" w:tentative="1">
      <w:start w:val="1"/>
      <w:numFmt w:val="bullet"/>
      <w:lvlText w:val=""/>
      <w:lvlJc w:val="left"/>
      <w:pPr>
        <w:tabs>
          <w:tab w:val="num" w:pos="3600"/>
        </w:tabs>
        <w:ind w:left="3600" w:hanging="360"/>
      </w:pPr>
      <w:rPr>
        <w:rFonts w:ascii="Symbol" w:hAnsi="Symbol" w:hint="default"/>
      </w:rPr>
    </w:lvl>
    <w:lvl w:ilvl="5" w:tplc="3E18A25E" w:tentative="1">
      <w:start w:val="1"/>
      <w:numFmt w:val="bullet"/>
      <w:lvlText w:val=""/>
      <w:lvlJc w:val="left"/>
      <w:pPr>
        <w:tabs>
          <w:tab w:val="num" w:pos="4320"/>
        </w:tabs>
        <w:ind w:left="4320" w:hanging="360"/>
      </w:pPr>
      <w:rPr>
        <w:rFonts w:ascii="Symbol" w:hAnsi="Symbol" w:hint="default"/>
      </w:rPr>
    </w:lvl>
    <w:lvl w:ilvl="6" w:tplc="959E6E36" w:tentative="1">
      <w:start w:val="1"/>
      <w:numFmt w:val="bullet"/>
      <w:lvlText w:val=""/>
      <w:lvlJc w:val="left"/>
      <w:pPr>
        <w:tabs>
          <w:tab w:val="num" w:pos="5040"/>
        </w:tabs>
        <w:ind w:left="5040" w:hanging="360"/>
      </w:pPr>
      <w:rPr>
        <w:rFonts w:ascii="Symbol" w:hAnsi="Symbol" w:hint="default"/>
      </w:rPr>
    </w:lvl>
    <w:lvl w:ilvl="7" w:tplc="A72E208C" w:tentative="1">
      <w:start w:val="1"/>
      <w:numFmt w:val="bullet"/>
      <w:lvlText w:val=""/>
      <w:lvlJc w:val="left"/>
      <w:pPr>
        <w:tabs>
          <w:tab w:val="num" w:pos="5760"/>
        </w:tabs>
        <w:ind w:left="5760" w:hanging="360"/>
      </w:pPr>
      <w:rPr>
        <w:rFonts w:ascii="Symbol" w:hAnsi="Symbol" w:hint="default"/>
      </w:rPr>
    </w:lvl>
    <w:lvl w:ilvl="8" w:tplc="0E5C3D92" w:tentative="1">
      <w:start w:val="1"/>
      <w:numFmt w:val="bullet"/>
      <w:lvlText w:val=""/>
      <w:lvlJc w:val="left"/>
      <w:pPr>
        <w:tabs>
          <w:tab w:val="num" w:pos="6480"/>
        </w:tabs>
        <w:ind w:left="6480" w:hanging="360"/>
      </w:pPr>
      <w:rPr>
        <w:rFonts w:ascii="Symbol" w:hAnsi="Symbol" w:hint="default"/>
      </w:rPr>
    </w:lvl>
  </w:abstractNum>
  <w:abstractNum w:abstractNumId="2">
    <w:nsid w:val="6552492D"/>
    <w:multiLevelType w:val="hybridMultilevel"/>
    <w:tmpl w:val="EB84D288"/>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42A2"/>
    <w:rsid w:val="000159BB"/>
    <w:rsid w:val="000236F9"/>
    <w:rsid w:val="00030CBC"/>
    <w:rsid w:val="0003145F"/>
    <w:rsid w:val="000314D0"/>
    <w:rsid w:val="000451EB"/>
    <w:rsid w:val="00052B44"/>
    <w:rsid w:val="000572E7"/>
    <w:rsid w:val="000632B1"/>
    <w:rsid w:val="00066BC3"/>
    <w:rsid w:val="00067FC8"/>
    <w:rsid w:val="00070EB6"/>
    <w:rsid w:val="00072F25"/>
    <w:rsid w:val="000738D0"/>
    <w:rsid w:val="0008193C"/>
    <w:rsid w:val="000960B9"/>
    <w:rsid w:val="000A0343"/>
    <w:rsid w:val="000B41B3"/>
    <w:rsid w:val="000C1F25"/>
    <w:rsid w:val="000D6655"/>
    <w:rsid w:val="000E4025"/>
    <w:rsid w:val="000E5ED1"/>
    <w:rsid w:val="000F4167"/>
    <w:rsid w:val="000F52E1"/>
    <w:rsid w:val="001023B7"/>
    <w:rsid w:val="00106F45"/>
    <w:rsid w:val="00110D87"/>
    <w:rsid w:val="00122909"/>
    <w:rsid w:val="00122B1E"/>
    <w:rsid w:val="0012512B"/>
    <w:rsid w:val="00126357"/>
    <w:rsid w:val="00130FA2"/>
    <w:rsid w:val="00152044"/>
    <w:rsid w:val="0015325C"/>
    <w:rsid w:val="00153FAB"/>
    <w:rsid w:val="00160519"/>
    <w:rsid w:val="00161CE6"/>
    <w:rsid w:val="001668D6"/>
    <w:rsid w:val="00171AE4"/>
    <w:rsid w:val="0017251D"/>
    <w:rsid w:val="0017388F"/>
    <w:rsid w:val="00176883"/>
    <w:rsid w:val="00181E75"/>
    <w:rsid w:val="001A01E5"/>
    <w:rsid w:val="001A0F5D"/>
    <w:rsid w:val="001C090A"/>
    <w:rsid w:val="001D2055"/>
    <w:rsid w:val="001E1D7D"/>
    <w:rsid w:val="001E22C2"/>
    <w:rsid w:val="001E2AF5"/>
    <w:rsid w:val="001E5DCA"/>
    <w:rsid w:val="001F0DAA"/>
    <w:rsid w:val="001F1F4A"/>
    <w:rsid w:val="001F301B"/>
    <w:rsid w:val="001F4504"/>
    <w:rsid w:val="002019B5"/>
    <w:rsid w:val="00203E4E"/>
    <w:rsid w:val="00207975"/>
    <w:rsid w:val="00207ECD"/>
    <w:rsid w:val="00211BCB"/>
    <w:rsid w:val="002175DA"/>
    <w:rsid w:val="00223B8A"/>
    <w:rsid w:val="00225331"/>
    <w:rsid w:val="00225FD8"/>
    <w:rsid w:val="0022614F"/>
    <w:rsid w:val="0023527D"/>
    <w:rsid w:val="00236F29"/>
    <w:rsid w:val="00246162"/>
    <w:rsid w:val="00251DE5"/>
    <w:rsid w:val="0025627D"/>
    <w:rsid w:val="002602A0"/>
    <w:rsid w:val="002706AD"/>
    <w:rsid w:val="00273192"/>
    <w:rsid w:val="00274027"/>
    <w:rsid w:val="002846FC"/>
    <w:rsid w:val="00290351"/>
    <w:rsid w:val="00290DA9"/>
    <w:rsid w:val="00291B35"/>
    <w:rsid w:val="00295FB1"/>
    <w:rsid w:val="0029781C"/>
    <w:rsid w:val="002B582D"/>
    <w:rsid w:val="002C0850"/>
    <w:rsid w:val="002C61CE"/>
    <w:rsid w:val="002D19DF"/>
    <w:rsid w:val="002E1550"/>
    <w:rsid w:val="002E5DD3"/>
    <w:rsid w:val="002F4E6F"/>
    <w:rsid w:val="002F574E"/>
    <w:rsid w:val="002F66D3"/>
    <w:rsid w:val="00300280"/>
    <w:rsid w:val="00302AAB"/>
    <w:rsid w:val="00303A6B"/>
    <w:rsid w:val="00305105"/>
    <w:rsid w:val="00315397"/>
    <w:rsid w:val="00320BB3"/>
    <w:rsid w:val="003250DD"/>
    <w:rsid w:val="00325B78"/>
    <w:rsid w:val="00327B26"/>
    <w:rsid w:val="00330BC4"/>
    <w:rsid w:val="00333921"/>
    <w:rsid w:val="0033759C"/>
    <w:rsid w:val="00337D73"/>
    <w:rsid w:val="00347A7C"/>
    <w:rsid w:val="0036426D"/>
    <w:rsid w:val="00364EF1"/>
    <w:rsid w:val="003670F1"/>
    <w:rsid w:val="00373DE9"/>
    <w:rsid w:val="003A1319"/>
    <w:rsid w:val="003A418D"/>
    <w:rsid w:val="003A5544"/>
    <w:rsid w:val="003A778B"/>
    <w:rsid w:val="003A7E99"/>
    <w:rsid w:val="003B28AA"/>
    <w:rsid w:val="003B6875"/>
    <w:rsid w:val="003C528C"/>
    <w:rsid w:val="003D1B40"/>
    <w:rsid w:val="003D1DF4"/>
    <w:rsid w:val="003D2B26"/>
    <w:rsid w:val="003D3490"/>
    <w:rsid w:val="003D633B"/>
    <w:rsid w:val="003D7D2F"/>
    <w:rsid w:val="003E2497"/>
    <w:rsid w:val="003E24C3"/>
    <w:rsid w:val="003E36FE"/>
    <w:rsid w:val="003E371A"/>
    <w:rsid w:val="00403DAF"/>
    <w:rsid w:val="004100C7"/>
    <w:rsid w:val="00417772"/>
    <w:rsid w:val="00423DD3"/>
    <w:rsid w:val="0042665D"/>
    <w:rsid w:val="00427FAD"/>
    <w:rsid w:val="00433E50"/>
    <w:rsid w:val="00434020"/>
    <w:rsid w:val="00434B07"/>
    <w:rsid w:val="004529D2"/>
    <w:rsid w:val="00462C4C"/>
    <w:rsid w:val="00462C8B"/>
    <w:rsid w:val="00467802"/>
    <w:rsid w:val="004679D9"/>
    <w:rsid w:val="004728DC"/>
    <w:rsid w:val="004759DA"/>
    <w:rsid w:val="0048432A"/>
    <w:rsid w:val="0049308C"/>
    <w:rsid w:val="004A4359"/>
    <w:rsid w:val="004A50EA"/>
    <w:rsid w:val="004B16B1"/>
    <w:rsid w:val="004B1CF5"/>
    <w:rsid w:val="004B3BBD"/>
    <w:rsid w:val="004B7EEB"/>
    <w:rsid w:val="004C176F"/>
    <w:rsid w:val="004D2555"/>
    <w:rsid w:val="004D68AE"/>
    <w:rsid w:val="004D6F7A"/>
    <w:rsid w:val="004E1695"/>
    <w:rsid w:val="004F087F"/>
    <w:rsid w:val="004F3DFA"/>
    <w:rsid w:val="004F47D5"/>
    <w:rsid w:val="004F712C"/>
    <w:rsid w:val="00504B63"/>
    <w:rsid w:val="00506202"/>
    <w:rsid w:val="00506E70"/>
    <w:rsid w:val="005079C6"/>
    <w:rsid w:val="00512811"/>
    <w:rsid w:val="005275AE"/>
    <w:rsid w:val="00530394"/>
    <w:rsid w:val="00536DFF"/>
    <w:rsid w:val="005400CB"/>
    <w:rsid w:val="0054085D"/>
    <w:rsid w:val="00541161"/>
    <w:rsid w:val="005415C8"/>
    <w:rsid w:val="00542016"/>
    <w:rsid w:val="00551417"/>
    <w:rsid w:val="00557813"/>
    <w:rsid w:val="00576445"/>
    <w:rsid w:val="00580F09"/>
    <w:rsid w:val="0058325B"/>
    <w:rsid w:val="005A02AF"/>
    <w:rsid w:val="005A1A33"/>
    <w:rsid w:val="005A2093"/>
    <w:rsid w:val="005A595A"/>
    <w:rsid w:val="005B5143"/>
    <w:rsid w:val="005B7A8B"/>
    <w:rsid w:val="005C0ACD"/>
    <w:rsid w:val="005C49A2"/>
    <w:rsid w:val="005D01DD"/>
    <w:rsid w:val="005D506D"/>
    <w:rsid w:val="005D7835"/>
    <w:rsid w:val="005D78EC"/>
    <w:rsid w:val="005E05BC"/>
    <w:rsid w:val="005E7927"/>
    <w:rsid w:val="005F0526"/>
    <w:rsid w:val="005F48E6"/>
    <w:rsid w:val="006000B6"/>
    <w:rsid w:val="00604F40"/>
    <w:rsid w:val="0060666E"/>
    <w:rsid w:val="00606D32"/>
    <w:rsid w:val="00612036"/>
    <w:rsid w:val="0061213E"/>
    <w:rsid w:val="00620376"/>
    <w:rsid w:val="00622941"/>
    <w:rsid w:val="006279F7"/>
    <w:rsid w:val="006329B0"/>
    <w:rsid w:val="00632EBD"/>
    <w:rsid w:val="00644AE0"/>
    <w:rsid w:val="00646720"/>
    <w:rsid w:val="00647E25"/>
    <w:rsid w:val="00650215"/>
    <w:rsid w:val="00656375"/>
    <w:rsid w:val="00656ECD"/>
    <w:rsid w:val="00660093"/>
    <w:rsid w:val="00665149"/>
    <w:rsid w:val="00667579"/>
    <w:rsid w:val="0068005E"/>
    <w:rsid w:val="00684D04"/>
    <w:rsid w:val="00684DC8"/>
    <w:rsid w:val="00692106"/>
    <w:rsid w:val="00692AD9"/>
    <w:rsid w:val="00692F72"/>
    <w:rsid w:val="00694F3C"/>
    <w:rsid w:val="006A4499"/>
    <w:rsid w:val="006A55A4"/>
    <w:rsid w:val="006A7CC2"/>
    <w:rsid w:val="006B0571"/>
    <w:rsid w:val="006B3366"/>
    <w:rsid w:val="006B4253"/>
    <w:rsid w:val="006B6E7F"/>
    <w:rsid w:val="006C172A"/>
    <w:rsid w:val="006C3EE7"/>
    <w:rsid w:val="006C6CFC"/>
    <w:rsid w:val="006C7C41"/>
    <w:rsid w:val="006D2196"/>
    <w:rsid w:val="006D7043"/>
    <w:rsid w:val="006E0FEB"/>
    <w:rsid w:val="006E523A"/>
    <w:rsid w:val="006E61B6"/>
    <w:rsid w:val="006E7DD1"/>
    <w:rsid w:val="006F62F9"/>
    <w:rsid w:val="0070115E"/>
    <w:rsid w:val="007026B6"/>
    <w:rsid w:val="00706ABC"/>
    <w:rsid w:val="0072437D"/>
    <w:rsid w:val="0072484D"/>
    <w:rsid w:val="00736030"/>
    <w:rsid w:val="0074499A"/>
    <w:rsid w:val="00747B77"/>
    <w:rsid w:val="00754FD8"/>
    <w:rsid w:val="007570F6"/>
    <w:rsid w:val="00762F2E"/>
    <w:rsid w:val="00763E08"/>
    <w:rsid w:val="00764655"/>
    <w:rsid w:val="00764EC6"/>
    <w:rsid w:val="0076571A"/>
    <w:rsid w:val="00773688"/>
    <w:rsid w:val="007759A5"/>
    <w:rsid w:val="00781895"/>
    <w:rsid w:val="00786A5C"/>
    <w:rsid w:val="007871D4"/>
    <w:rsid w:val="0079220C"/>
    <w:rsid w:val="00793862"/>
    <w:rsid w:val="00795E1A"/>
    <w:rsid w:val="00796C06"/>
    <w:rsid w:val="007A0976"/>
    <w:rsid w:val="007A4D25"/>
    <w:rsid w:val="007A689D"/>
    <w:rsid w:val="007B37A3"/>
    <w:rsid w:val="007B3869"/>
    <w:rsid w:val="007B4F31"/>
    <w:rsid w:val="007D413D"/>
    <w:rsid w:val="007E0336"/>
    <w:rsid w:val="007E42C7"/>
    <w:rsid w:val="00805125"/>
    <w:rsid w:val="00807D84"/>
    <w:rsid w:val="008114D6"/>
    <w:rsid w:val="008126CE"/>
    <w:rsid w:val="00820137"/>
    <w:rsid w:val="008210B4"/>
    <w:rsid w:val="00825005"/>
    <w:rsid w:val="008349ED"/>
    <w:rsid w:val="00851C8B"/>
    <w:rsid w:val="008529A4"/>
    <w:rsid w:val="008538C1"/>
    <w:rsid w:val="00853A33"/>
    <w:rsid w:val="00854C5B"/>
    <w:rsid w:val="00856695"/>
    <w:rsid w:val="008614E0"/>
    <w:rsid w:val="008A16BD"/>
    <w:rsid w:val="008A3C6D"/>
    <w:rsid w:val="008A43F9"/>
    <w:rsid w:val="008B5C4D"/>
    <w:rsid w:val="008C088D"/>
    <w:rsid w:val="008C08A0"/>
    <w:rsid w:val="008C68E6"/>
    <w:rsid w:val="008D0227"/>
    <w:rsid w:val="008D286B"/>
    <w:rsid w:val="008D2F29"/>
    <w:rsid w:val="008D30F1"/>
    <w:rsid w:val="008D55F5"/>
    <w:rsid w:val="008D5BE1"/>
    <w:rsid w:val="008E31B1"/>
    <w:rsid w:val="008E6202"/>
    <w:rsid w:val="008F0074"/>
    <w:rsid w:val="008F046D"/>
    <w:rsid w:val="008F6D76"/>
    <w:rsid w:val="0090205B"/>
    <w:rsid w:val="00910531"/>
    <w:rsid w:val="00920422"/>
    <w:rsid w:val="009259BE"/>
    <w:rsid w:val="00927A55"/>
    <w:rsid w:val="00942B55"/>
    <w:rsid w:val="009445F8"/>
    <w:rsid w:val="00946212"/>
    <w:rsid w:val="009508B8"/>
    <w:rsid w:val="00951171"/>
    <w:rsid w:val="00951EC3"/>
    <w:rsid w:val="0095352E"/>
    <w:rsid w:val="00954791"/>
    <w:rsid w:val="00962E64"/>
    <w:rsid w:val="0097400A"/>
    <w:rsid w:val="00975205"/>
    <w:rsid w:val="0099063E"/>
    <w:rsid w:val="00993F5B"/>
    <w:rsid w:val="0099441C"/>
    <w:rsid w:val="009949BA"/>
    <w:rsid w:val="009950E7"/>
    <w:rsid w:val="009B0B11"/>
    <w:rsid w:val="009B2A0A"/>
    <w:rsid w:val="009B76E4"/>
    <w:rsid w:val="009C0A92"/>
    <w:rsid w:val="009C197B"/>
    <w:rsid w:val="009C4032"/>
    <w:rsid w:val="009D16C1"/>
    <w:rsid w:val="009D7714"/>
    <w:rsid w:val="009E23A6"/>
    <w:rsid w:val="009E33CA"/>
    <w:rsid w:val="009F14FB"/>
    <w:rsid w:val="009F6DD6"/>
    <w:rsid w:val="00A16D54"/>
    <w:rsid w:val="00A171D7"/>
    <w:rsid w:val="00A225F7"/>
    <w:rsid w:val="00A24E48"/>
    <w:rsid w:val="00A26375"/>
    <w:rsid w:val="00A266DE"/>
    <w:rsid w:val="00A31D4E"/>
    <w:rsid w:val="00A35A41"/>
    <w:rsid w:val="00A372D7"/>
    <w:rsid w:val="00A4031D"/>
    <w:rsid w:val="00A41282"/>
    <w:rsid w:val="00A426C3"/>
    <w:rsid w:val="00A4365A"/>
    <w:rsid w:val="00A4768F"/>
    <w:rsid w:val="00A53CEE"/>
    <w:rsid w:val="00A62D8F"/>
    <w:rsid w:val="00A7235C"/>
    <w:rsid w:val="00A738C4"/>
    <w:rsid w:val="00A73C28"/>
    <w:rsid w:val="00A7410F"/>
    <w:rsid w:val="00A76E09"/>
    <w:rsid w:val="00A77AC2"/>
    <w:rsid w:val="00A80957"/>
    <w:rsid w:val="00A83BD3"/>
    <w:rsid w:val="00A84BAF"/>
    <w:rsid w:val="00A90D80"/>
    <w:rsid w:val="00A91EC2"/>
    <w:rsid w:val="00A92247"/>
    <w:rsid w:val="00A92D41"/>
    <w:rsid w:val="00A940C1"/>
    <w:rsid w:val="00A9492C"/>
    <w:rsid w:val="00AA2ED9"/>
    <w:rsid w:val="00AA4713"/>
    <w:rsid w:val="00AB7B83"/>
    <w:rsid w:val="00AC3736"/>
    <w:rsid w:val="00AC5A0E"/>
    <w:rsid w:val="00AE162C"/>
    <w:rsid w:val="00AE211E"/>
    <w:rsid w:val="00AF4D8C"/>
    <w:rsid w:val="00B03127"/>
    <w:rsid w:val="00B10183"/>
    <w:rsid w:val="00B31424"/>
    <w:rsid w:val="00B31D56"/>
    <w:rsid w:val="00B329DB"/>
    <w:rsid w:val="00B366F2"/>
    <w:rsid w:val="00B40EDA"/>
    <w:rsid w:val="00B4580B"/>
    <w:rsid w:val="00B45A94"/>
    <w:rsid w:val="00B541D9"/>
    <w:rsid w:val="00B5640E"/>
    <w:rsid w:val="00B57D24"/>
    <w:rsid w:val="00B66E49"/>
    <w:rsid w:val="00B8177D"/>
    <w:rsid w:val="00B82393"/>
    <w:rsid w:val="00B83C07"/>
    <w:rsid w:val="00B86B49"/>
    <w:rsid w:val="00BA3D25"/>
    <w:rsid w:val="00BA56BF"/>
    <w:rsid w:val="00BB018F"/>
    <w:rsid w:val="00BB7BE2"/>
    <w:rsid w:val="00BC0208"/>
    <w:rsid w:val="00BC52D8"/>
    <w:rsid w:val="00BC7317"/>
    <w:rsid w:val="00BC7774"/>
    <w:rsid w:val="00BD1DD5"/>
    <w:rsid w:val="00BD7004"/>
    <w:rsid w:val="00BE179A"/>
    <w:rsid w:val="00BE4209"/>
    <w:rsid w:val="00BF57D8"/>
    <w:rsid w:val="00BF5DCD"/>
    <w:rsid w:val="00C042FC"/>
    <w:rsid w:val="00C2119A"/>
    <w:rsid w:val="00C30F7D"/>
    <w:rsid w:val="00C34540"/>
    <w:rsid w:val="00C35E62"/>
    <w:rsid w:val="00C407E0"/>
    <w:rsid w:val="00C449F6"/>
    <w:rsid w:val="00C541CB"/>
    <w:rsid w:val="00C6601A"/>
    <w:rsid w:val="00C73CF5"/>
    <w:rsid w:val="00C81870"/>
    <w:rsid w:val="00C82824"/>
    <w:rsid w:val="00C8745F"/>
    <w:rsid w:val="00C87DCB"/>
    <w:rsid w:val="00C90C18"/>
    <w:rsid w:val="00C92E98"/>
    <w:rsid w:val="00CA0674"/>
    <w:rsid w:val="00CA0CF0"/>
    <w:rsid w:val="00CA3E15"/>
    <w:rsid w:val="00CA6BC0"/>
    <w:rsid w:val="00CB2C12"/>
    <w:rsid w:val="00CB3927"/>
    <w:rsid w:val="00CB3E76"/>
    <w:rsid w:val="00CB3F88"/>
    <w:rsid w:val="00CB4984"/>
    <w:rsid w:val="00CB6AA9"/>
    <w:rsid w:val="00CC0C38"/>
    <w:rsid w:val="00CC0E7D"/>
    <w:rsid w:val="00CC23F0"/>
    <w:rsid w:val="00CC3B65"/>
    <w:rsid w:val="00CD05E6"/>
    <w:rsid w:val="00CD3C9E"/>
    <w:rsid w:val="00CD3DCF"/>
    <w:rsid w:val="00CE5DC1"/>
    <w:rsid w:val="00CE6756"/>
    <w:rsid w:val="00CF37EE"/>
    <w:rsid w:val="00D076B1"/>
    <w:rsid w:val="00D101A5"/>
    <w:rsid w:val="00D102BD"/>
    <w:rsid w:val="00D12823"/>
    <w:rsid w:val="00D23C86"/>
    <w:rsid w:val="00D30B0D"/>
    <w:rsid w:val="00D349C6"/>
    <w:rsid w:val="00D34C85"/>
    <w:rsid w:val="00D409A3"/>
    <w:rsid w:val="00D4247A"/>
    <w:rsid w:val="00D432F9"/>
    <w:rsid w:val="00D533BE"/>
    <w:rsid w:val="00D5682A"/>
    <w:rsid w:val="00D619DB"/>
    <w:rsid w:val="00D61D0F"/>
    <w:rsid w:val="00D63FFA"/>
    <w:rsid w:val="00D7307A"/>
    <w:rsid w:val="00D91831"/>
    <w:rsid w:val="00D97F93"/>
    <w:rsid w:val="00DA1EE8"/>
    <w:rsid w:val="00DA25B0"/>
    <w:rsid w:val="00DA5543"/>
    <w:rsid w:val="00DB13F8"/>
    <w:rsid w:val="00DB26F0"/>
    <w:rsid w:val="00DB430E"/>
    <w:rsid w:val="00DB4E5B"/>
    <w:rsid w:val="00DC5830"/>
    <w:rsid w:val="00DE004D"/>
    <w:rsid w:val="00DE1820"/>
    <w:rsid w:val="00DE5728"/>
    <w:rsid w:val="00DF2550"/>
    <w:rsid w:val="00DF741C"/>
    <w:rsid w:val="00DF785A"/>
    <w:rsid w:val="00E02B82"/>
    <w:rsid w:val="00E02D09"/>
    <w:rsid w:val="00E0406A"/>
    <w:rsid w:val="00E14291"/>
    <w:rsid w:val="00E146EF"/>
    <w:rsid w:val="00E2438C"/>
    <w:rsid w:val="00E33135"/>
    <w:rsid w:val="00E351D3"/>
    <w:rsid w:val="00E37B1A"/>
    <w:rsid w:val="00E42DC5"/>
    <w:rsid w:val="00E43285"/>
    <w:rsid w:val="00E44B65"/>
    <w:rsid w:val="00E54518"/>
    <w:rsid w:val="00E553C7"/>
    <w:rsid w:val="00E67D55"/>
    <w:rsid w:val="00E728E2"/>
    <w:rsid w:val="00E75557"/>
    <w:rsid w:val="00E82E80"/>
    <w:rsid w:val="00EA001A"/>
    <w:rsid w:val="00EA041C"/>
    <w:rsid w:val="00EA0A90"/>
    <w:rsid w:val="00EC4654"/>
    <w:rsid w:val="00EC71A7"/>
    <w:rsid w:val="00ED12E9"/>
    <w:rsid w:val="00ED1CF1"/>
    <w:rsid w:val="00ED2C00"/>
    <w:rsid w:val="00ED2D71"/>
    <w:rsid w:val="00EE12FF"/>
    <w:rsid w:val="00EE17A8"/>
    <w:rsid w:val="00EF1A07"/>
    <w:rsid w:val="00EF529C"/>
    <w:rsid w:val="00F00AED"/>
    <w:rsid w:val="00F116CE"/>
    <w:rsid w:val="00F13468"/>
    <w:rsid w:val="00F14B45"/>
    <w:rsid w:val="00F3081B"/>
    <w:rsid w:val="00F40753"/>
    <w:rsid w:val="00F43FF5"/>
    <w:rsid w:val="00F4561A"/>
    <w:rsid w:val="00F4717D"/>
    <w:rsid w:val="00F50FE6"/>
    <w:rsid w:val="00F53ED1"/>
    <w:rsid w:val="00F5766B"/>
    <w:rsid w:val="00F61836"/>
    <w:rsid w:val="00F62046"/>
    <w:rsid w:val="00F63460"/>
    <w:rsid w:val="00F64CAF"/>
    <w:rsid w:val="00F73A94"/>
    <w:rsid w:val="00F75D74"/>
    <w:rsid w:val="00F8507E"/>
    <w:rsid w:val="00F95C5F"/>
    <w:rsid w:val="00FA743A"/>
    <w:rsid w:val="00FB3EE2"/>
    <w:rsid w:val="00FC09C8"/>
    <w:rsid w:val="00FD56CB"/>
    <w:rsid w:val="00FD7ECD"/>
    <w:rsid w:val="00FE40BA"/>
    <w:rsid w:val="00FF0AE4"/>
    <w:rsid w:val="00FF0E12"/>
    <w:rsid w:val="00FF4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7388F"/>
    <w:pPr>
      <w:keepNext/>
      <w:keepLines/>
      <w:spacing w:before="200" w:after="120" w:line="24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17388F"/>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A80957"/>
    <w:pPr>
      <w:tabs>
        <w:tab w:val="right" w:leader="dot" w:pos="9016"/>
      </w:tabs>
      <w:spacing w:after="100" w:line="720" w:lineRule="auto"/>
      <w:ind w:left="240"/>
    </w:p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 w:type="character" w:customStyle="1" w:styleId="textspan2">
    <w:name w:val="textspan_2"/>
    <w:basedOn w:val="DefaultParagraphFont"/>
    <w:rsid w:val="001E2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7388F"/>
    <w:pPr>
      <w:keepNext/>
      <w:keepLines/>
      <w:spacing w:before="200" w:after="120" w:line="24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afterLines="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17388F"/>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A80957"/>
    <w:pPr>
      <w:tabs>
        <w:tab w:val="right" w:leader="dot" w:pos="9016"/>
      </w:tabs>
      <w:spacing w:after="100" w:line="720" w:lineRule="auto"/>
      <w:ind w:left="240"/>
    </w:pPr>
  </w:style>
  <w:style w:type="table" w:customStyle="1" w:styleId="MediumShading1-Accent11">
    <w:name w:val="Medium Shading 1 - Accent 1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B541D9"/>
    <w:rPr>
      <w:rFonts w:ascii="Arial" w:hAnsi="Arial"/>
      <w:sz w:val="24"/>
    </w:rPr>
  </w:style>
  <w:style w:type="table" w:customStyle="1" w:styleId="LightShading1">
    <w:name w:val="Light Shading1"/>
    <w:basedOn w:val="TableNormal"/>
    <w:uiPriority w:val="60"/>
    <w:rsid w:val="008C6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0B0D"/>
    <w:rPr>
      <w:sz w:val="16"/>
      <w:szCs w:val="16"/>
    </w:rPr>
  </w:style>
  <w:style w:type="paragraph" w:styleId="CommentText">
    <w:name w:val="annotation text"/>
    <w:basedOn w:val="Normal"/>
    <w:link w:val="CommentTextChar"/>
    <w:uiPriority w:val="99"/>
    <w:semiHidden/>
    <w:unhideWhenUsed/>
    <w:rsid w:val="00D30B0D"/>
    <w:pPr>
      <w:spacing w:line="240" w:lineRule="auto"/>
    </w:pPr>
    <w:rPr>
      <w:sz w:val="20"/>
      <w:szCs w:val="20"/>
    </w:rPr>
  </w:style>
  <w:style w:type="character" w:customStyle="1" w:styleId="CommentTextChar">
    <w:name w:val="Comment Text Char"/>
    <w:basedOn w:val="DefaultParagraphFont"/>
    <w:link w:val="CommentText"/>
    <w:uiPriority w:val="99"/>
    <w:semiHidden/>
    <w:rsid w:val="00D30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B0D"/>
    <w:rPr>
      <w:b/>
      <w:bCs/>
    </w:rPr>
  </w:style>
  <w:style w:type="character" w:customStyle="1" w:styleId="CommentSubjectChar">
    <w:name w:val="Comment Subject Char"/>
    <w:basedOn w:val="CommentTextChar"/>
    <w:link w:val="CommentSubject"/>
    <w:uiPriority w:val="99"/>
    <w:semiHidden/>
    <w:rsid w:val="00D30B0D"/>
    <w:rPr>
      <w:rFonts w:ascii="Arial" w:hAnsi="Arial"/>
      <w:b/>
      <w:bCs/>
      <w:sz w:val="20"/>
      <w:szCs w:val="20"/>
    </w:rPr>
  </w:style>
  <w:style w:type="character" w:styleId="IntenseEmphasis">
    <w:name w:val="Intense Emphasis"/>
    <w:uiPriority w:val="21"/>
    <w:qFormat/>
    <w:rsid w:val="00A83BD3"/>
    <w:rPr>
      <w:b/>
      <w:bCs/>
      <w:i/>
      <w:iCs/>
      <w:color w:val="4F81BD"/>
    </w:rPr>
  </w:style>
  <w:style w:type="paragraph" w:customStyle="1" w:styleId="Default0">
    <w:name w:val="Default"/>
    <w:rsid w:val="003A1319"/>
    <w:pPr>
      <w:autoSpaceDE w:val="0"/>
      <w:autoSpaceDN w:val="0"/>
      <w:adjustRightInd w:val="0"/>
      <w:spacing w:after="0" w:line="240" w:lineRule="auto"/>
    </w:pPr>
    <w:rPr>
      <w:rFonts w:ascii="Arial" w:hAnsi="Arial" w:cs="Arial"/>
      <w:color w:val="000000"/>
      <w:sz w:val="24"/>
      <w:szCs w:val="24"/>
    </w:rPr>
  </w:style>
  <w:style w:type="character" w:customStyle="1" w:styleId="textspan2">
    <w:name w:val="textspan_2"/>
    <w:basedOn w:val="DefaultParagraphFont"/>
    <w:rsid w:val="001E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6493">
      <w:bodyDiv w:val="1"/>
      <w:marLeft w:val="0"/>
      <w:marRight w:val="0"/>
      <w:marTop w:val="0"/>
      <w:marBottom w:val="0"/>
      <w:divBdr>
        <w:top w:val="none" w:sz="0" w:space="0" w:color="auto"/>
        <w:left w:val="none" w:sz="0" w:space="0" w:color="auto"/>
        <w:bottom w:val="none" w:sz="0" w:space="0" w:color="auto"/>
        <w:right w:val="none" w:sz="0" w:space="0" w:color="auto"/>
      </w:divBdr>
    </w:div>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65024">
      <w:bodyDiv w:val="1"/>
      <w:marLeft w:val="0"/>
      <w:marRight w:val="0"/>
      <w:marTop w:val="0"/>
      <w:marBottom w:val="0"/>
      <w:divBdr>
        <w:top w:val="none" w:sz="0" w:space="0" w:color="auto"/>
        <w:left w:val="none" w:sz="0" w:space="0" w:color="auto"/>
        <w:bottom w:val="none" w:sz="0" w:space="0" w:color="auto"/>
        <w:right w:val="none" w:sz="0" w:space="0" w:color="auto"/>
      </w:divBdr>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8067">
      <w:bodyDiv w:val="1"/>
      <w:marLeft w:val="0"/>
      <w:marRight w:val="0"/>
      <w:marTop w:val="0"/>
      <w:marBottom w:val="0"/>
      <w:divBdr>
        <w:top w:val="none" w:sz="0" w:space="0" w:color="auto"/>
        <w:left w:val="none" w:sz="0" w:space="0" w:color="auto"/>
        <w:bottom w:val="none" w:sz="0" w:space="0" w:color="auto"/>
        <w:right w:val="none" w:sz="0" w:space="0" w:color="auto"/>
      </w:divBdr>
    </w:div>
    <w:div w:id="831334380">
      <w:bodyDiv w:val="1"/>
      <w:marLeft w:val="0"/>
      <w:marRight w:val="0"/>
      <w:marTop w:val="0"/>
      <w:marBottom w:val="0"/>
      <w:divBdr>
        <w:top w:val="none" w:sz="0" w:space="0" w:color="auto"/>
        <w:left w:val="none" w:sz="0" w:space="0" w:color="auto"/>
        <w:bottom w:val="none" w:sz="0" w:space="0" w:color="auto"/>
        <w:right w:val="none" w:sz="0" w:space="0" w:color="auto"/>
      </w:divBdr>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5269">
      <w:bodyDiv w:val="1"/>
      <w:marLeft w:val="0"/>
      <w:marRight w:val="0"/>
      <w:marTop w:val="0"/>
      <w:marBottom w:val="0"/>
      <w:divBdr>
        <w:top w:val="none" w:sz="0" w:space="0" w:color="auto"/>
        <w:left w:val="none" w:sz="0" w:space="0" w:color="auto"/>
        <w:bottom w:val="none" w:sz="0" w:space="0" w:color="auto"/>
        <w:right w:val="none" w:sz="0" w:space="0" w:color="auto"/>
      </w:divBdr>
    </w:div>
    <w:div w:id="1140920153">
      <w:bodyDiv w:val="1"/>
      <w:marLeft w:val="0"/>
      <w:marRight w:val="0"/>
      <w:marTop w:val="0"/>
      <w:marBottom w:val="0"/>
      <w:divBdr>
        <w:top w:val="none" w:sz="0" w:space="0" w:color="auto"/>
        <w:left w:val="none" w:sz="0" w:space="0" w:color="auto"/>
        <w:bottom w:val="none" w:sz="0" w:space="0" w:color="auto"/>
        <w:right w:val="none" w:sz="0" w:space="0" w:color="auto"/>
      </w:divBdr>
    </w:div>
    <w:div w:id="1246063770">
      <w:bodyDiv w:val="1"/>
      <w:marLeft w:val="0"/>
      <w:marRight w:val="0"/>
      <w:marTop w:val="0"/>
      <w:marBottom w:val="0"/>
      <w:divBdr>
        <w:top w:val="none" w:sz="0" w:space="0" w:color="auto"/>
        <w:left w:val="none" w:sz="0" w:space="0" w:color="auto"/>
        <w:bottom w:val="none" w:sz="0" w:space="0" w:color="auto"/>
        <w:right w:val="none" w:sz="0" w:space="0" w:color="auto"/>
      </w:divBdr>
    </w:div>
    <w:div w:id="1355884018">
      <w:bodyDiv w:val="1"/>
      <w:marLeft w:val="0"/>
      <w:marRight w:val="0"/>
      <w:marTop w:val="0"/>
      <w:marBottom w:val="0"/>
      <w:divBdr>
        <w:top w:val="none" w:sz="0" w:space="0" w:color="auto"/>
        <w:left w:val="none" w:sz="0" w:space="0" w:color="auto"/>
        <w:bottom w:val="none" w:sz="0" w:space="0" w:color="auto"/>
        <w:right w:val="none" w:sz="0" w:space="0" w:color="auto"/>
      </w:divBdr>
    </w:div>
    <w:div w:id="1432583033">
      <w:bodyDiv w:val="1"/>
      <w:marLeft w:val="0"/>
      <w:marRight w:val="0"/>
      <w:marTop w:val="0"/>
      <w:marBottom w:val="0"/>
      <w:divBdr>
        <w:top w:val="none" w:sz="0" w:space="0" w:color="auto"/>
        <w:left w:val="none" w:sz="0" w:space="0" w:color="auto"/>
        <w:bottom w:val="none" w:sz="0" w:space="0" w:color="auto"/>
        <w:right w:val="none" w:sz="0" w:space="0" w:color="auto"/>
      </w:divBdr>
    </w:div>
    <w:div w:id="1442914166">
      <w:bodyDiv w:val="1"/>
      <w:marLeft w:val="0"/>
      <w:marRight w:val="0"/>
      <w:marTop w:val="0"/>
      <w:marBottom w:val="0"/>
      <w:divBdr>
        <w:top w:val="none" w:sz="0" w:space="0" w:color="auto"/>
        <w:left w:val="none" w:sz="0" w:space="0" w:color="auto"/>
        <w:bottom w:val="none" w:sz="0" w:space="0" w:color="auto"/>
        <w:right w:val="none" w:sz="0" w:space="0" w:color="auto"/>
      </w:divBdr>
    </w:div>
    <w:div w:id="1454910452">
      <w:bodyDiv w:val="1"/>
      <w:marLeft w:val="0"/>
      <w:marRight w:val="0"/>
      <w:marTop w:val="0"/>
      <w:marBottom w:val="0"/>
      <w:divBdr>
        <w:top w:val="none" w:sz="0" w:space="0" w:color="auto"/>
        <w:left w:val="none" w:sz="0" w:space="0" w:color="auto"/>
        <w:bottom w:val="none" w:sz="0" w:space="0" w:color="auto"/>
        <w:right w:val="none" w:sz="0" w:space="0" w:color="auto"/>
      </w:divBdr>
    </w:div>
    <w:div w:id="1497302167">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9371">
      <w:bodyDiv w:val="1"/>
      <w:marLeft w:val="0"/>
      <w:marRight w:val="0"/>
      <w:marTop w:val="0"/>
      <w:marBottom w:val="0"/>
      <w:divBdr>
        <w:top w:val="none" w:sz="0" w:space="0" w:color="auto"/>
        <w:left w:val="none" w:sz="0" w:space="0" w:color="auto"/>
        <w:bottom w:val="none" w:sz="0" w:space="0" w:color="auto"/>
        <w:right w:val="none" w:sz="0" w:space="0" w:color="auto"/>
      </w:divBdr>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0264">
      <w:bodyDiv w:val="1"/>
      <w:marLeft w:val="0"/>
      <w:marRight w:val="0"/>
      <w:marTop w:val="0"/>
      <w:marBottom w:val="0"/>
      <w:divBdr>
        <w:top w:val="none" w:sz="0" w:space="0" w:color="auto"/>
        <w:left w:val="none" w:sz="0" w:space="0" w:color="auto"/>
        <w:bottom w:val="none" w:sz="0" w:space="0" w:color="auto"/>
        <w:right w:val="none" w:sz="0" w:space="0" w:color="auto"/>
      </w:divBdr>
      <w:divsChild>
        <w:div w:id="661470959">
          <w:marLeft w:val="0"/>
          <w:marRight w:val="0"/>
          <w:marTop w:val="0"/>
          <w:marBottom w:val="0"/>
          <w:divBdr>
            <w:top w:val="none" w:sz="0" w:space="0" w:color="auto"/>
            <w:left w:val="none" w:sz="0" w:space="0" w:color="auto"/>
            <w:bottom w:val="none" w:sz="0" w:space="0" w:color="auto"/>
            <w:right w:val="none" w:sz="0" w:space="0" w:color="auto"/>
          </w:divBdr>
          <w:divsChild>
            <w:div w:id="21833014">
              <w:marLeft w:val="0"/>
              <w:marRight w:val="0"/>
              <w:marTop w:val="0"/>
              <w:marBottom w:val="0"/>
              <w:divBdr>
                <w:top w:val="none" w:sz="0" w:space="0" w:color="auto"/>
                <w:left w:val="none" w:sz="0" w:space="0" w:color="auto"/>
                <w:bottom w:val="none" w:sz="0" w:space="0" w:color="auto"/>
                <w:right w:val="none" w:sz="0" w:space="0" w:color="auto"/>
              </w:divBdr>
            </w:div>
            <w:div w:id="85004902">
              <w:marLeft w:val="0"/>
              <w:marRight w:val="0"/>
              <w:marTop w:val="0"/>
              <w:marBottom w:val="0"/>
              <w:divBdr>
                <w:top w:val="none" w:sz="0" w:space="0" w:color="auto"/>
                <w:left w:val="none" w:sz="0" w:space="0" w:color="auto"/>
                <w:bottom w:val="none" w:sz="0" w:space="0" w:color="auto"/>
                <w:right w:val="none" w:sz="0" w:space="0" w:color="auto"/>
              </w:divBdr>
            </w:div>
            <w:div w:id="157817881">
              <w:marLeft w:val="0"/>
              <w:marRight w:val="0"/>
              <w:marTop w:val="0"/>
              <w:marBottom w:val="0"/>
              <w:divBdr>
                <w:top w:val="none" w:sz="0" w:space="0" w:color="auto"/>
                <w:left w:val="none" w:sz="0" w:space="0" w:color="auto"/>
                <w:bottom w:val="none" w:sz="0" w:space="0" w:color="auto"/>
                <w:right w:val="none" w:sz="0" w:space="0" w:color="auto"/>
              </w:divBdr>
            </w:div>
            <w:div w:id="207299280">
              <w:marLeft w:val="0"/>
              <w:marRight w:val="0"/>
              <w:marTop w:val="0"/>
              <w:marBottom w:val="0"/>
              <w:divBdr>
                <w:top w:val="none" w:sz="0" w:space="0" w:color="auto"/>
                <w:left w:val="none" w:sz="0" w:space="0" w:color="auto"/>
                <w:bottom w:val="none" w:sz="0" w:space="0" w:color="auto"/>
                <w:right w:val="none" w:sz="0" w:space="0" w:color="auto"/>
              </w:divBdr>
            </w:div>
            <w:div w:id="364603368">
              <w:marLeft w:val="0"/>
              <w:marRight w:val="0"/>
              <w:marTop w:val="0"/>
              <w:marBottom w:val="0"/>
              <w:divBdr>
                <w:top w:val="none" w:sz="0" w:space="0" w:color="auto"/>
                <w:left w:val="none" w:sz="0" w:space="0" w:color="auto"/>
                <w:bottom w:val="none" w:sz="0" w:space="0" w:color="auto"/>
                <w:right w:val="none" w:sz="0" w:space="0" w:color="auto"/>
              </w:divBdr>
            </w:div>
            <w:div w:id="377359283">
              <w:marLeft w:val="0"/>
              <w:marRight w:val="0"/>
              <w:marTop w:val="0"/>
              <w:marBottom w:val="0"/>
              <w:divBdr>
                <w:top w:val="none" w:sz="0" w:space="0" w:color="auto"/>
                <w:left w:val="none" w:sz="0" w:space="0" w:color="auto"/>
                <w:bottom w:val="none" w:sz="0" w:space="0" w:color="auto"/>
                <w:right w:val="none" w:sz="0" w:space="0" w:color="auto"/>
              </w:divBdr>
            </w:div>
            <w:div w:id="398869786">
              <w:marLeft w:val="0"/>
              <w:marRight w:val="0"/>
              <w:marTop w:val="0"/>
              <w:marBottom w:val="0"/>
              <w:divBdr>
                <w:top w:val="none" w:sz="0" w:space="0" w:color="auto"/>
                <w:left w:val="none" w:sz="0" w:space="0" w:color="auto"/>
                <w:bottom w:val="none" w:sz="0" w:space="0" w:color="auto"/>
                <w:right w:val="none" w:sz="0" w:space="0" w:color="auto"/>
              </w:divBdr>
            </w:div>
            <w:div w:id="404567122">
              <w:marLeft w:val="0"/>
              <w:marRight w:val="0"/>
              <w:marTop w:val="0"/>
              <w:marBottom w:val="0"/>
              <w:divBdr>
                <w:top w:val="none" w:sz="0" w:space="0" w:color="auto"/>
                <w:left w:val="none" w:sz="0" w:space="0" w:color="auto"/>
                <w:bottom w:val="none" w:sz="0" w:space="0" w:color="auto"/>
                <w:right w:val="none" w:sz="0" w:space="0" w:color="auto"/>
              </w:divBdr>
            </w:div>
            <w:div w:id="507327293">
              <w:marLeft w:val="0"/>
              <w:marRight w:val="0"/>
              <w:marTop w:val="0"/>
              <w:marBottom w:val="0"/>
              <w:divBdr>
                <w:top w:val="none" w:sz="0" w:space="0" w:color="auto"/>
                <w:left w:val="none" w:sz="0" w:space="0" w:color="auto"/>
                <w:bottom w:val="none" w:sz="0" w:space="0" w:color="auto"/>
                <w:right w:val="none" w:sz="0" w:space="0" w:color="auto"/>
              </w:divBdr>
            </w:div>
            <w:div w:id="519466555">
              <w:marLeft w:val="0"/>
              <w:marRight w:val="0"/>
              <w:marTop w:val="0"/>
              <w:marBottom w:val="0"/>
              <w:divBdr>
                <w:top w:val="none" w:sz="0" w:space="0" w:color="auto"/>
                <w:left w:val="none" w:sz="0" w:space="0" w:color="auto"/>
                <w:bottom w:val="none" w:sz="0" w:space="0" w:color="auto"/>
                <w:right w:val="none" w:sz="0" w:space="0" w:color="auto"/>
              </w:divBdr>
            </w:div>
            <w:div w:id="691034940">
              <w:marLeft w:val="0"/>
              <w:marRight w:val="0"/>
              <w:marTop w:val="0"/>
              <w:marBottom w:val="0"/>
              <w:divBdr>
                <w:top w:val="none" w:sz="0" w:space="0" w:color="auto"/>
                <w:left w:val="none" w:sz="0" w:space="0" w:color="auto"/>
                <w:bottom w:val="none" w:sz="0" w:space="0" w:color="auto"/>
                <w:right w:val="none" w:sz="0" w:space="0" w:color="auto"/>
              </w:divBdr>
            </w:div>
            <w:div w:id="720833273">
              <w:marLeft w:val="0"/>
              <w:marRight w:val="0"/>
              <w:marTop w:val="0"/>
              <w:marBottom w:val="0"/>
              <w:divBdr>
                <w:top w:val="none" w:sz="0" w:space="0" w:color="auto"/>
                <w:left w:val="none" w:sz="0" w:space="0" w:color="auto"/>
                <w:bottom w:val="none" w:sz="0" w:space="0" w:color="auto"/>
                <w:right w:val="none" w:sz="0" w:space="0" w:color="auto"/>
              </w:divBdr>
            </w:div>
            <w:div w:id="721372735">
              <w:marLeft w:val="0"/>
              <w:marRight w:val="0"/>
              <w:marTop w:val="0"/>
              <w:marBottom w:val="0"/>
              <w:divBdr>
                <w:top w:val="none" w:sz="0" w:space="0" w:color="auto"/>
                <w:left w:val="none" w:sz="0" w:space="0" w:color="auto"/>
                <w:bottom w:val="none" w:sz="0" w:space="0" w:color="auto"/>
                <w:right w:val="none" w:sz="0" w:space="0" w:color="auto"/>
              </w:divBdr>
            </w:div>
            <w:div w:id="825361897">
              <w:marLeft w:val="0"/>
              <w:marRight w:val="0"/>
              <w:marTop w:val="0"/>
              <w:marBottom w:val="0"/>
              <w:divBdr>
                <w:top w:val="none" w:sz="0" w:space="0" w:color="auto"/>
                <w:left w:val="none" w:sz="0" w:space="0" w:color="auto"/>
                <w:bottom w:val="none" w:sz="0" w:space="0" w:color="auto"/>
                <w:right w:val="none" w:sz="0" w:space="0" w:color="auto"/>
              </w:divBdr>
            </w:div>
            <w:div w:id="853228678">
              <w:marLeft w:val="0"/>
              <w:marRight w:val="0"/>
              <w:marTop w:val="0"/>
              <w:marBottom w:val="0"/>
              <w:divBdr>
                <w:top w:val="none" w:sz="0" w:space="0" w:color="auto"/>
                <w:left w:val="none" w:sz="0" w:space="0" w:color="auto"/>
                <w:bottom w:val="none" w:sz="0" w:space="0" w:color="auto"/>
                <w:right w:val="none" w:sz="0" w:space="0" w:color="auto"/>
              </w:divBdr>
            </w:div>
            <w:div w:id="908422844">
              <w:marLeft w:val="0"/>
              <w:marRight w:val="0"/>
              <w:marTop w:val="0"/>
              <w:marBottom w:val="0"/>
              <w:divBdr>
                <w:top w:val="none" w:sz="0" w:space="0" w:color="auto"/>
                <w:left w:val="none" w:sz="0" w:space="0" w:color="auto"/>
                <w:bottom w:val="none" w:sz="0" w:space="0" w:color="auto"/>
                <w:right w:val="none" w:sz="0" w:space="0" w:color="auto"/>
              </w:divBdr>
            </w:div>
            <w:div w:id="934749821">
              <w:marLeft w:val="0"/>
              <w:marRight w:val="0"/>
              <w:marTop w:val="0"/>
              <w:marBottom w:val="0"/>
              <w:divBdr>
                <w:top w:val="none" w:sz="0" w:space="0" w:color="auto"/>
                <w:left w:val="none" w:sz="0" w:space="0" w:color="auto"/>
                <w:bottom w:val="none" w:sz="0" w:space="0" w:color="auto"/>
                <w:right w:val="none" w:sz="0" w:space="0" w:color="auto"/>
              </w:divBdr>
            </w:div>
            <w:div w:id="1089034607">
              <w:marLeft w:val="0"/>
              <w:marRight w:val="0"/>
              <w:marTop w:val="0"/>
              <w:marBottom w:val="0"/>
              <w:divBdr>
                <w:top w:val="none" w:sz="0" w:space="0" w:color="auto"/>
                <w:left w:val="none" w:sz="0" w:space="0" w:color="auto"/>
                <w:bottom w:val="none" w:sz="0" w:space="0" w:color="auto"/>
                <w:right w:val="none" w:sz="0" w:space="0" w:color="auto"/>
              </w:divBdr>
            </w:div>
            <w:div w:id="1280912280">
              <w:marLeft w:val="0"/>
              <w:marRight w:val="0"/>
              <w:marTop w:val="0"/>
              <w:marBottom w:val="0"/>
              <w:divBdr>
                <w:top w:val="none" w:sz="0" w:space="0" w:color="auto"/>
                <w:left w:val="none" w:sz="0" w:space="0" w:color="auto"/>
                <w:bottom w:val="none" w:sz="0" w:space="0" w:color="auto"/>
                <w:right w:val="none" w:sz="0" w:space="0" w:color="auto"/>
              </w:divBdr>
            </w:div>
            <w:div w:id="1373267683">
              <w:marLeft w:val="0"/>
              <w:marRight w:val="0"/>
              <w:marTop w:val="0"/>
              <w:marBottom w:val="0"/>
              <w:divBdr>
                <w:top w:val="none" w:sz="0" w:space="0" w:color="auto"/>
                <w:left w:val="none" w:sz="0" w:space="0" w:color="auto"/>
                <w:bottom w:val="none" w:sz="0" w:space="0" w:color="auto"/>
                <w:right w:val="none" w:sz="0" w:space="0" w:color="auto"/>
              </w:divBdr>
            </w:div>
            <w:div w:id="1383216853">
              <w:marLeft w:val="0"/>
              <w:marRight w:val="0"/>
              <w:marTop w:val="0"/>
              <w:marBottom w:val="0"/>
              <w:divBdr>
                <w:top w:val="none" w:sz="0" w:space="0" w:color="auto"/>
                <w:left w:val="none" w:sz="0" w:space="0" w:color="auto"/>
                <w:bottom w:val="none" w:sz="0" w:space="0" w:color="auto"/>
                <w:right w:val="none" w:sz="0" w:space="0" w:color="auto"/>
              </w:divBdr>
            </w:div>
            <w:div w:id="1420322754">
              <w:marLeft w:val="0"/>
              <w:marRight w:val="0"/>
              <w:marTop w:val="0"/>
              <w:marBottom w:val="0"/>
              <w:divBdr>
                <w:top w:val="none" w:sz="0" w:space="0" w:color="auto"/>
                <w:left w:val="none" w:sz="0" w:space="0" w:color="auto"/>
                <w:bottom w:val="none" w:sz="0" w:space="0" w:color="auto"/>
                <w:right w:val="none" w:sz="0" w:space="0" w:color="auto"/>
              </w:divBdr>
            </w:div>
            <w:div w:id="1454132281">
              <w:marLeft w:val="0"/>
              <w:marRight w:val="0"/>
              <w:marTop w:val="0"/>
              <w:marBottom w:val="0"/>
              <w:divBdr>
                <w:top w:val="none" w:sz="0" w:space="0" w:color="auto"/>
                <w:left w:val="none" w:sz="0" w:space="0" w:color="auto"/>
                <w:bottom w:val="none" w:sz="0" w:space="0" w:color="auto"/>
                <w:right w:val="none" w:sz="0" w:space="0" w:color="auto"/>
              </w:divBdr>
            </w:div>
            <w:div w:id="1456176582">
              <w:marLeft w:val="0"/>
              <w:marRight w:val="0"/>
              <w:marTop w:val="0"/>
              <w:marBottom w:val="0"/>
              <w:divBdr>
                <w:top w:val="none" w:sz="0" w:space="0" w:color="auto"/>
                <w:left w:val="none" w:sz="0" w:space="0" w:color="auto"/>
                <w:bottom w:val="none" w:sz="0" w:space="0" w:color="auto"/>
                <w:right w:val="none" w:sz="0" w:space="0" w:color="auto"/>
              </w:divBdr>
            </w:div>
            <w:div w:id="1548100475">
              <w:marLeft w:val="0"/>
              <w:marRight w:val="0"/>
              <w:marTop w:val="0"/>
              <w:marBottom w:val="0"/>
              <w:divBdr>
                <w:top w:val="none" w:sz="0" w:space="0" w:color="auto"/>
                <w:left w:val="none" w:sz="0" w:space="0" w:color="auto"/>
                <w:bottom w:val="none" w:sz="0" w:space="0" w:color="auto"/>
                <w:right w:val="none" w:sz="0" w:space="0" w:color="auto"/>
              </w:divBdr>
            </w:div>
            <w:div w:id="1736126894">
              <w:marLeft w:val="0"/>
              <w:marRight w:val="0"/>
              <w:marTop w:val="0"/>
              <w:marBottom w:val="0"/>
              <w:divBdr>
                <w:top w:val="none" w:sz="0" w:space="0" w:color="auto"/>
                <w:left w:val="none" w:sz="0" w:space="0" w:color="auto"/>
                <w:bottom w:val="none" w:sz="0" w:space="0" w:color="auto"/>
                <w:right w:val="none" w:sz="0" w:space="0" w:color="auto"/>
              </w:divBdr>
            </w:div>
            <w:div w:id="1803187383">
              <w:marLeft w:val="0"/>
              <w:marRight w:val="0"/>
              <w:marTop w:val="0"/>
              <w:marBottom w:val="0"/>
              <w:divBdr>
                <w:top w:val="none" w:sz="0" w:space="0" w:color="auto"/>
                <w:left w:val="none" w:sz="0" w:space="0" w:color="auto"/>
                <w:bottom w:val="none" w:sz="0" w:space="0" w:color="auto"/>
                <w:right w:val="none" w:sz="0" w:space="0" w:color="auto"/>
              </w:divBdr>
            </w:div>
            <w:div w:id="1891072020">
              <w:marLeft w:val="0"/>
              <w:marRight w:val="0"/>
              <w:marTop w:val="0"/>
              <w:marBottom w:val="0"/>
              <w:divBdr>
                <w:top w:val="none" w:sz="0" w:space="0" w:color="auto"/>
                <w:left w:val="none" w:sz="0" w:space="0" w:color="auto"/>
                <w:bottom w:val="none" w:sz="0" w:space="0" w:color="auto"/>
                <w:right w:val="none" w:sz="0" w:space="0" w:color="auto"/>
              </w:divBdr>
            </w:div>
            <w:div w:id="2049060296">
              <w:marLeft w:val="0"/>
              <w:marRight w:val="0"/>
              <w:marTop w:val="0"/>
              <w:marBottom w:val="0"/>
              <w:divBdr>
                <w:top w:val="none" w:sz="0" w:space="0" w:color="auto"/>
                <w:left w:val="none" w:sz="0" w:space="0" w:color="auto"/>
                <w:bottom w:val="none" w:sz="0" w:space="0" w:color="auto"/>
                <w:right w:val="none" w:sz="0" w:space="0" w:color="auto"/>
              </w:divBdr>
            </w:div>
            <w:div w:id="2065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3179">
      <w:bodyDiv w:val="1"/>
      <w:marLeft w:val="0"/>
      <w:marRight w:val="0"/>
      <w:marTop w:val="0"/>
      <w:marBottom w:val="0"/>
      <w:divBdr>
        <w:top w:val="none" w:sz="0" w:space="0" w:color="auto"/>
        <w:left w:val="none" w:sz="0" w:space="0" w:color="auto"/>
        <w:bottom w:val="none" w:sz="0" w:space="0" w:color="auto"/>
        <w:right w:val="none" w:sz="0" w:space="0" w:color="auto"/>
      </w:divBdr>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www1.bridgend.gov.uk/media/364889/access-study-eia.docx" TargetMode="External"/><Relationship Id="rId3" Type="http://schemas.openxmlformats.org/officeDocument/2006/relationships/customXml" Target="../customXml/item3.xml"/><Relationship Id="rId21" Type="http://schemas.openxmlformats.org/officeDocument/2006/relationships/hyperlink" Target="http://www1.bridgend.gov.uk/media/352798/bridgend-town-centre-access-report-20160511.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file:///C:\Users\Harria1\Documents\www.bridgend.gov.uk\consultation"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bridgend.gov.uk/consul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snapsurveys.com/wh/s.asp?k=146617680879"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mailto:Consultation@bridgend.gov.uk"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napsurveys.com/wh/s.asp?k=14661768087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image" Target="media/image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6.tiff"/></Relationships>
</file>

<file path=word/_rels/footer2.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D5F2D4CPPYHU-86-3</_dlc_DocId>
    <_dlc_DocIdUrl xmlns="2c7e8880-231a-4163-b0c7-ad2e3f412734">
      <Url>http://www.bridgenders.net/consultation/toolkit/_layouts/DocIdRedir.aspx?ID=D5F2D4CPPYHU-86-3</Url>
      <Description>D5F2D4CPPYHU-86-3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A320-0062-4F04-A06B-1FDC5EEB0FF1}">
  <ds:schemaRefs>
    <ds:schemaRef ds:uri="http://purl.org/dc/elements/1.1/"/>
    <ds:schemaRef ds:uri="http://purl.org/dc/terms/"/>
    <ds:schemaRef ds:uri="http://schemas.openxmlformats.org/package/2006/metadata/core-properties"/>
    <ds:schemaRef ds:uri="2c7e8880-231a-4163-b0c7-ad2e3f412734"/>
    <ds:schemaRef ds:uri="http://purl.org/dc/dcmitype/"/>
    <ds:schemaRef ds:uri="http://schemas.microsoft.com/office/2006/documentManagement/type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CC96824-C793-4CF0-9100-1A94E6A3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B2428-4D40-48EF-AD84-76E358AD1A3E}">
  <ds:schemaRefs>
    <ds:schemaRef ds:uri="http://schemas.microsoft.com/sharepoint/v3/contenttype/forms"/>
  </ds:schemaRefs>
</ds:datastoreItem>
</file>

<file path=customXml/itemProps4.xml><?xml version="1.0" encoding="utf-8"?>
<ds:datastoreItem xmlns:ds="http://schemas.openxmlformats.org/officeDocument/2006/customXml" ds:itemID="{95511842-1866-4E0D-9917-5A135289BFF8}">
  <ds:schemaRefs>
    <ds:schemaRef ds:uri="http://schemas.microsoft.com/sharepoint/events"/>
  </ds:schemaRefs>
</ds:datastoreItem>
</file>

<file path=customXml/itemProps5.xml><?xml version="1.0" encoding="utf-8"?>
<ds:datastoreItem xmlns:ds="http://schemas.openxmlformats.org/officeDocument/2006/customXml" ds:itemID="{C8597352-5C91-4B04-AE24-24D769F2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1261</Words>
  <Characters>7191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William Jasper Morgan Sullivan</cp:lastModifiedBy>
  <cp:revision>2</cp:revision>
  <cp:lastPrinted>2014-10-01T11:56:00Z</cp:lastPrinted>
  <dcterms:created xsi:type="dcterms:W3CDTF">2018-03-20T14:51:00Z</dcterms:created>
  <dcterms:modified xsi:type="dcterms:W3CDTF">2018-03-20T14:51:00Z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deacfd0b-d3e9-49bd-b9be-c5f347392c9b</vt:lpwstr>
  </property>
</Properties>
</file>